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3A516" w14:textId="3E187A2A"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r>
        <w:rPr>
          <w:b/>
          <w:i/>
          <w:noProof/>
          <w:sz w:val="28"/>
        </w:rPr>
        <w:tab/>
      </w:r>
      <w:r w:rsidR="002B4FBF" w:rsidRPr="002B4FBF">
        <w:rPr>
          <w:rFonts w:cs="Arial"/>
          <w:b/>
          <w:sz w:val="24"/>
          <w:szCs w:val="24"/>
        </w:rPr>
        <w:t>R4-2301109</w:t>
      </w:r>
    </w:p>
    <w:p w14:paraId="51012A03" w14:textId="77777777" w:rsidR="00AE6838" w:rsidRDefault="00B550BC" w:rsidP="00AE6838">
      <w:pPr>
        <w:pStyle w:val="CRCoverPage"/>
        <w:spacing w:after="0"/>
        <w:outlineLvl w:val="0"/>
        <w:rPr>
          <w:b/>
          <w:noProof/>
          <w:sz w:val="24"/>
        </w:rPr>
      </w:pPr>
      <w:r>
        <w:rPr>
          <w:b/>
          <w:sz w:val="24"/>
          <w:szCs w:val="24"/>
          <w:lang w:eastAsia="zh-CN"/>
        </w:rPr>
        <w:t xml:space="preserve">Athens, </w:t>
      </w:r>
      <w:r w:rsidR="006712C6">
        <w:rPr>
          <w:b/>
          <w:sz w:val="24"/>
          <w:szCs w:val="24"/>
          <w:lang w:eastAsia="zh-CN"/>
        </w:rPr>
        <w:t xml:space="preserve">Greece, </w:t>
      </w:r>
      <w:r>
        <w:rPr>
          <w:b/>
          <w:sz w:val="24"/>
          <w:szCs w:val="24"/>
          <w:lang w:eastAsia="zh-CN"/>
        </w:rPr>
        <w:t>27 Feb- 03 March,</w:t>
      </w:r>
      <w:r w:rsidR="00AE6838" w:rsidRPr="00697EEA">
        <w:rPr>
          <w:b/>
          <w:sz w:val="24"/>
          <w:szCs w:val="24"/>
          <w:lang w:eastAsia="zh-CN"/>
        </w:rPr>
        <w:t xml:space="preserve"> 20</w:t>
      </w:r>
      <w:r w:rsidR="00AE6838" w:rsidRPr="00BF1228">
        <w:rPr>
          <w:b/>
          <w:sz w:val="24"/>
          <w:szCs w:val="24"/>
          <w:lang w:eastAsia="zh-CN"/>
        </w:rPr>
        <w:t>2</w:t>
      </w:r>
      <w:r w:rsidR="006712C6">
        <w:rPr>
          <w:b/>
          <w:sz w:val="24"/>
          <w:szCs w:val="24"/>
          <w:lang w:eastAsia="zh-CN"/>
        </w:rPr>
        <w:t>3</w:t>
      </w:r>
    </w:p>
    <w:p w14:paraId="34B59A05" w14:textId="77777777" w:rsidR="00AE6838" w:rsidRDefault="00AE6838" w:rsidP="00AE6838">
      <w:pPr>
        <w:tabs>
          <w:tab w:val="left" w:pos="1985"/>
        </w:tabs>
        <w:rPr>
          <w:rFonts w:ascii="Arial" w:hAnsi="Arial" w:cs="Arial"/>
          <w:b/>
          <w:sz w:val="22"/>
        </w:rPr>
      </w:pPr>
    </w:p>
    <w:p w14:paraId="35E27EFE" w14:textId="291D29A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r w:rsidR="00A02D5F">
        <w:rPr>
          <w:rFonts w:ascii="Arial" w:hAnsi="Arial" w:cs="Arial"/>
          <w:sz w:val="22"/>
        </w:rPr>
        <w:t>, Telus, Bell Mobility</w:t>
      </w:r>
      <w:r w:rsidR="002B4FBF">
        <w:rPr>
          <w:rFonts w:ascii="Arial" w:hAnsi="Arial" w:cs="Arial"/>
          <w:sz w:val="22"/>
        </w:rPr>
        <w:t>, KT corporation</w:t>
      </w:r>
      <w:bookmarkStart w:id="4" w:name="_GoBack"/>
      <w:bookmarkEnd w:id="4"/>
    </w:p>
    <w:p w14:paraId="4D2EB38F" w14:textId="77777777"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712C6">
        <w:rPr>
          <w:rFonts w:cs="Arial"/>
          <w:sz w:val="22"/>
        </w:rPr>
        <w:t>Views on 3Tx</w:t>
      </w:r>
      <w:r w:rsidR="006F45A1">
        <w:rPr>
          <w:rFonts w:cs="Arial"/>
          <w:sz w:val="22"/>
        </w:rPr>
        <w:t xml:space="preserve"> for band combinations</w:t>
      </w:r>
      <w:r w:rsidR="0009303C">
        <w:rPr>
          <w:rFonts w:cs="Arial"/>
          <w:sz w:val="22"/>
        </w:rPr>
        <w:t xml:space="preserve"> with 2 band</w:t>
      </w:r>
    </w:p>
    <w:p w14:paraId="13AB5443" w14:textId="77777777"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F45A1">
        <w:rPr>
          <w:rFonts w:cs="Arial"/>
          <w:sz w:val="22"/>
        </w:rPr>
        <w:t>8.29.3</w:t>
      </w:r>
    </w:p>
    <w:p w14:paraId="2ECC439E"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6D4ABD7E"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67547458" w14:textId="30001A30" w:rsidR="00AE6838" w:rsidRDefault="006712C6" w:rsidP="00AE6838">
      <w:pPr>
        <w:pStyle w:val="a0"/>
        <w:rPr>
          <w:rFonts w:ascii="Times New Roman" w:hAnsi="Times New Roman" w:cs="Times New Roman"/>
          <w:lang w:val="en-GB"/>
        </w:rPr>
      </w:pPr>
      <w:r>
        <w:rPr>
          <w:rFonts w:ascii="Times New Roman" w:hAnsi="Times New Roman" w:cs="Times New Roman"/>
          <w:lang w:val="en-GB"/>
        </w:rPr>
        <w:t xml:space="preserve">In RAN#96 meeting, a new WID </w:t>
      </w:r>
      <w:r w:rsidR="003B16AD">
        <w:rPr>
          <w:rFonts w:ascii="Times New Roman" w:hAnsi="Times New Roman" w:cs="Times New Roman"/>
          <w:lang w:val="en-GB"/>
        </w:rPr>
        <w:t>has been</w:t>
      </w:r>
      <w:r>
        <w:rPr>
          <w:rFonts w:ascii="Times New Roman" w:hAnsi="Times New Roman" w:cs="Times New Roman"/>
          <w:lang w:val="en-GB"/>
        </w:rPr>
        <w:t xml:space="preserve"> approved as [1], </w:t>
      </w:r>
      <w:r w:rsidR="00861108">
        <w:rPr>
          <w:rFonts w:ascii="Times New Roman" w:hAnsi="Times New Roman" w:cs="Times New Roman"/>
          <w:lang w:val="en-GB"/>
        </w:rPr>
        <w:t xml:space="preserve">in which </w:t>
      </w:r>
      <w:r>
        <w:rPr>
          <w:rFonts w:ascii="Times New Roman" w:hAnsi="Times New Roman" w:cs="Times New Roman"/>
          <w:lang w:val="en-GB"/>
        </w:rPr>
        <w:t>enhancement of 3Tx for band combinations with two ban</w:t>
      </w:r>
      <w:r w:rsidR="00861108">
        <w:rPr>
          <w:rFonts w:ascii="Times New Roman" w:hAnsi="Times New Roman" w:cs="Times New Roman"/>
          <w:lang w:val="en-GB"/>
        </w:rPr>
        <w:t>ds is included as one objective.</w:t>
      </w:r>
    </w:p>
    <w:p w14:paraId="2E0051A0" w14:textId="77777777" w:rsidR="00861108" w:rsidRDefault="00861108" w:rsidP="007103CF">
      <w:pPr>
        <w:pStyle w:val="a0"/>
        <w:jc w:val="center"/>
        <w:rPr>
          <w:rFonts w:ascii="Times New Roman" w:hAnsi="Times New Roman" w:cs="Times New Roman"/>
          <w:lang w:val="en-GB"/>
        </w:rPr>
      </w:pPr>
      <w:r w:rsidRPr="00861108">
        <w:rPr>
          <w:rFonts w:ascii="Times New Roman" w:hAnsi="Times New Roman" w:cs="Times New Roman"/>
          <w:noProof/>
          <w:bdr w:val="single" w:sz="4" w:space="0" w:color="auto"/>
        </w:rPr>
        <w:drawing>
          <wp:inline distT="0" distB="0" distL="0" distR="0" wp14:anchorId="74DD4332" wp14:editId="6767C4A8">
            <wp:extent cx="4767594" cy="338087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0420" cy="3382882"/>
                    </a:xfrm>
                    <a:prstGeom prst="rect">
                      <a:avLst/>
                    </a:prstGeom>
                    <a:noFill/>
                  </pic:spPr>
                </pic:pic>
              </a:graphicData>
            </a:graphic>
          </wp:inline>
        </w:drawing>
      </w:r>
    </w:p>
    <w:p w14:paraId="5D48320D" w14:textId="77777777" w:rsidR="00861108" w:rsidRPr="00BD5283" w:rsidRDefault="007103CF" w:rsidP="007103CF">
      <w:pPr>
        <w:pStyle w:val="a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this paper, we share our views on </w:t>
      </w:r>
      <w:r w:rsidR="00123D2B">
        <w:rPr>
          <w:rFonts w:ascii="Times New Roman" w:hAnsi="Times New Roman" w:cs="Times New Roman"/>
          <w:lang w:val="en-GB"/>
        </w:rPr>
        <w:t>the</w:t>
      </w:r>
      <w:r w:rsidR="00537A1F">
        <w:rPr>
          <w:rFonts w:ascii="Times New Roman" w:hAnsi="Times New Roman" w:cs="Times New Roman"/>
          <w:lang w:val="en-GB"/>
        </w:rPr>
        <w:t xml:space="preserve"> relevant </w:t>
      </w:r>
      <w:r w:rsidR="00123D2B">
        <w:rPr>
          <w:rFonts w:ascii="Times New Roman" w:hAnsi="Times New Roman" w:cs="Times New Roman"/>
          <w:lang w:val="en-GB"/>
        </w:rPr>
        <w:t>RF requirement</w:t>
      </w:r>
      <w:r w:rsidR="00695E15">
        <w:rPr>
          <w:rFonts w:ascii="Times New Roman" w:hAnsi="Times New Roman" w:cs="Times New Roman"/>
          <w:lang w:val="en-GB"/>
        </w:rPr>
        <w:t>s</w:t>
      </w:r>
      <w:r w:rsidR="00123D2B">
        <w:rPr>
          <w:rFonts w:ascii="Times New Roman" w:hAnsi="Times New Roman" w:cs="Times New Roman"/>
          <w:lang w:val="en-GB"/>
        </w:rPr>
        <w:t xml:space="preserve"> and </w:t>
      </w:r>
      <w:r>
        <w:rPr>
          <w:rFonts w:ascii="Times New Roman" w:hAnsi="Times New Roman" w:cs="Times New Roman"/>
          <w:lang w:val="en-GB"/>
        </w:rPr>
        <w:t xml:space="preserve">how to enable this </w:t>
      </w:r>
      <w:r w:rsidR="00537A1F">
        <w:rPr>
          <w:rFonts w:ascii="Times New Roman" w:hAnsi="Times New Roman" w:cs="Times New Roman"/>
          <w:lang w:val="en-GB"/>
        </w:rPr>
        <w:t xml:space="preserve">capability in </w:t>
      </w:r>
      <w:r>
        <w:rPr>
          <w:rFonts w:ascii="Times New Roman" w:hAnsi="Times New Roman" w:cs="Times New Roman"/>
          <w:lang w:val="en-GB"/>
        </w:rPr>
        <w:t>spec</w:t>
      </w:r>
      <w:r w:rsidR="003B16AD">
        <w:rPr>
          <w:rFonts w:ascii="Times New Roman" w:hAnsi="Times New Roman" w:cs="Times New Roman"/>
          <w:lang w:val="en-GB"/>
        </w:rPr>
        <w:t>ifications</w:t>
      </w:r>
      <w:r>
        <w:rPr>
          <w:rFonts w:ascii="Times New Roman" w:hAnsi="Times New Roman" w:cs="Times New Roman"/>
          <w:lang w:val="en-GB"/>
        </w:rPr>
        <w:t>.</w:t>
      </w:r>
    </w:p>
    <w:p w14:paraId="35B50F24"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7E129990" w14:textId="04E647DB" w:rsidR="00F671D3" w:rsidRDefault="00F671D3" w:rsidP="00775220">
      <w:pPr>
        <w:pStyle w:val="a0"/>
        <w:rPr>
          <w:rFonts w:ascii="Times New Roman" w:hAnsi="Times New Roman" w:cs="Times New Roman"/>
          <w:lang w:val="en-GB"/>
        </w:rPr>
      </w:pPr>
      <w:r>
        <w:rPr>
          <w:rFonts w:ascii="Times New Roman" w:hAnsi="Times New Roman" w:cs="Times New Roman"/>
          <w:lang w:val="en-GB"/>
        </w:rPr>
        <w:t>Motivated by the demand to</w:t>
      </w:r>
      <w:r w:rsidR="001F32D9">
        <w:rPr>
          <w:rFonts w:ascii="Times New Roman" w:hAnsi="Times New Roman" w:cs="Times New Roman"/>
          <w:lang w:val="en-GB"/>
        </w:rPr>
        <w:t xml:space="preserve"> improve </w:t>
      </w:r>
      <w:r w:rsidR="003B16AD">
        <w:rPr>
          <w:rFonts w:ascii="Times New Roman" w:hAnsi="Times New Roman" w:cs="Times New Roman"/>
          <w:lang w:val="en-GB"/>
        </w:rPr>
        <w:t xml:space="preserve">the </w:t>
      </w:r>
      <w:r w:rsidR="001F32D9">
        <w:rPr>
          <w:rFonts w:ascii="Times New Roman" w:hAnsi="Times New Roman" w:cs="Times New Roman"/>
          <w:lang w:val="en-GB"/>
        </w:rPr>
        <w:t xml:space="preserve">UE UL coverage, higher power feature was introduced </w:t>
      </w:r>
      <w:r w:rsidR="003B16AD">
        <w:rPr>
          <w:rFonts w:ascii="Times New Roman" w:hAnsi="Times New Roman" w:cs="Times New Roman"/>
          <w:lang w:val="en-GB"/>
        </w:rPr>
        <w:t xml:space="preserve">in </w:t>
      </w:r>
      <w:r>
        <w:rPr>
          <w:rFonts w:ascii="Times New Roman" w:hAnsi="Times New Roman" w:cs="Times New Roman"/>
          <w:lang w:val="en-GB"/>
        </w:rPr>
        <w:t>Rel-16 for single TDD band</w:t>
      </w:r>
      <w:r w:rsidR="003B16AD">
        <w:rPr>
          <w:rFonts w:ascii="Times New Roman" w:hAnsi="Times New Roman" w:cs="Times New Roman"/>
          <w:lang w:val="en-GB"/>
        </w:rPr>
        <w:t>s</w:t>
      </w:r>
      <w:r>
        <w:rPr>
          <w:rFonts w:ascii="Times New Roman" w:hAnsi="Times New Roman" w:cs="Times New Roman"/>
          <w:lang w:val="en-GB"/>
        </w:rPr>
        <w:t xml:space="preserve"> at the very beginning, and further extended to </w:t>
      </w:r>
      <w:r w:rsidR="006D3D30">
        <w:rPr>
          <w:rFonts w:ascii="Times New Roman" w:hAnsi="Times New Roman" w:cs="Times New Roman"/>
          <w:lang w:val="en-GB"/>
        </w:rPr>
        <w:t>FDD band</w:t>
      </w:r>
      <w:r w:rsidR="003B16AD">
        <w:rPr>
          <w:rFonts w:ascii="Times New Roman" w:hAnsi="Times New Roman" w:cs="Times New Roman"/>
          <w:lang w:val="en-GB"/>
        </w:rPr>
        <w:t>s</w:t>
      </w:r>
      <w:r w:rsidR="006D3D30">
        <w:rPr>
          <w:rFonts w:ascii="Times New Roman" w:hAnsi="Times New Roman" w:cs="Times New Roman"/>
          <w:lang w:val="en-GB"/>
        </w:rPr>
        <w:t xml:space="preserve">, </w:t>
      </w:r>
      <w:r w:rsidR="00B10A3A">
        <w:rPr>
          <w:rFonts w:ascii="Times New Roman" w:hAnsi="Times New Roman" w:cs="Times New Roman"/>
          <w:lang w:val="en-GB"/>
        </w:rPr>
        <w:t>NR-</w:t>
      </w:r>
      <w:r>
        <w:rPr>
          <w:rFonts w:ascii="Times New Roman" w:hAnsi="Times New Roman" w:cs="Times New Roman"/>
          <w:lang w:val="en-GB"/>
        </w:rPr>
        <w:t>CA and EN</w:t>
      </w:r>
      <w:r w:rsidR="00B10A3A">
        <w:rPr>
          <w:rFonts w:ascii="Times New Roman" w:hAnsi="Times New Roman" w:cs="Times New Roman"/>
          <w:lang w:val="en-GB"/>
        </w:rPr>
        <w:t>-</w:t>
      </w:r>
      <w:r>
        <w:rPr>
          <w:rFonts w:ascii="Times New Roman" w:hAnsi="Times New Roman" w:cs="Times New Roman"/>
          <w:lang w:val="en-GB"/>
        </w:rPr>
        <w:t>DC</w:t>
      </w:r>
      <w:r w:rsidR="006D3D30">
        <w:rPr>
          <w:rFonts w:ascii="Times New Roman" w:hAnsi="Times New Roman" w:cs="Times New Roman"/>
          <w:lang w:val="en-GB"/>
        </w:rPr>
        <w:t xml:space="preserve">. </w:t>
      </w:r>
      <w:r w:rsidR="003B16AD">
        <w:rPr>
          <w:rFonts w:ascii="Times New Roman" w:hAnsi="Times New Roman" w:cs="Times New Roman"/>
          <w:lang w:val="en-GB"/>
        </w:rPr>
        <w:t xml:space="preserve">The table below </w:t>
      </w:r>
      <w:r w:rsidR="006D3D30">
        <w:rPr>
          <w:rFonts w:ascii="Times New Roman" w:hAnsi="Times New Roman" w:cs="Times New Roman"/>
          <w:lang w:val="en-GB"/>
        </w:rPr>
        <w:t>summarize</w:t>
      </w:r>
      <w:r w:rsidR="00B10A3A">
        <w:rPr>
          <w:rFonts w:ascii="Times New Roman" w:hAnsi="Times New Roman" w:cs="Times New Roman"/>
          <w:lang w:val="en-GB"/>
        </w:rPr>
        <w:t>s</w:t>
      </w:r>
      <w:r w:rsidR="006D3D30">
        <w:rPr>
          <w:rFonts w:ascii="Times New Roman" w:hAnsi="Times New Roman" w:cs="Times New Roman"/>
          <w:lang w:val="en-GB"/>
        </w:rPr>
        <w:t xml:space="preserve"> the roadmap of HPUE. </w:t>
      </w:r>
    </w:p>
    <w:tbl>
      <w:tblPr>
        <w:tblW w:w="0" w:type="auto"/>
        <w:tblCellMar>
          <w:left w:w="0" w:type="dxa"/>
          <w:right w:w="0" w:type="dxa"/>
        </w:tblCellMar>
        <w:tblLook w:val="0420" w:firstRow="1" w:lastRow="0" w:firstColumn="0" w:lastColumn="0" w:noHBand="0" w:noVBand="1"/>
      </w:tblPr>
      <w:tblGrid>
        <w:gridCol w:w="6376"/>
        <w:gridCol w:w="2403"/>
      </w:tblGrid>
      <w:tr w:rsidR="001F32D9" w:rsidRPr="001F32D9" w14:paraId="605C5B29" w14:textId="77777777" w:rsidTr="00F671D3">
        <w:trPr>
          <w:trHeight w:val="227"/>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A9A2013" w14:textId="77777777" w:rsidR="001F32D9" w:rsidRPr="001F32D9" w:rsidRDefault="001F32D9" w:rsidP="001F32D9">
            <w:pPr>
              <w:widowControl/>
              <w:wordWrap w:val="0"/>
              <w:jc w:val="left"/>
              <w:rPr>
                <w:rFonts w:ascii="Arial" w:eastAsia="宋体" w:hAnsi="Arial" w:cs="Arial"/>
                <w:kern w:val="0"/>
                <w:sz w:val="22"/>
                <w:szCs w:val="36"/>
              </w:rPr>
            </w:pPr>
            <w:r w:rsidRPr="001F32D9">
              <w:rPr>
                <w:rFonts w:ascii="Malgun Gothic" w:eastAsia="Malgun Gothic" w:hAnsi="Malgun Gothic" w:cs="Arial" w:hint="eastAsia"/>
                <w:b/>
                <w:bCs/>
                <w:color w:val="FFFFFF"/>
                <w:kern w:val="24"/>
                <w:sz w:val="22"/>
                <w:szCs w:val="24"/>
              </w:rPr>
              <w:t>Higher power capability</w:t>
            </w:r>
          </w:p>
        </w:tc>
        <w:tc>
          <w:tcPr>
            <w:tcW w:w="240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5CD4EFE" w14:textId="77777777" w:rsidR="001F32D9" w:rsidRPr="001F32D9" w:rsidRDefault="001F32D9" w:rsidP="001F32D9">
            <w:pPr>
              <w:widowControl/>
              <w:wordWrap w:val="0"/>
              <w:jc w:val="left"/>
              <w:rPr>
                <w:rFonts w:ascii="Arial" w:eastAsia="宋体" w:hAnsi="Arial" w:cs="Arial"/>
                <w:kern w:val="0"/>
                <w:sz w:val="22"/>
                <w:szCs w:val="36"/>
              </w:rPr>
            </w:pPr>
            <w:r w:rsidRPr="001F32D9">
              <w:rPr>
                <w:rFonts w:ascii="Malgun Gothic" w:eastAsia="Malgun Gothic" w:hAnsi="Malgun Gothic" w:cs="Arial" w:hint="eastAsia"/>
                <w:b/>
                <w:bCs/>
                <w:color w:val="FFFFFF"/>
                <w:kern w:val="24"/>
                <w:sz w:val="22"/>
                <w:szCs w:val="24"/>
              </w:rPr>
              <w:t>Introduced since</w:t>
            </w:r>
          </w:p>
        </w:tc>
      </w:tr>
      <w:tr w:rsidR="001F32D9" w:rsidRPr="001F32D9" w14:paraId="24953D5E" w14:textId="77777777" w:rsidTr="00F671D3">
        <w:trPr>
          <w:trHeight w:val="227"/>
        </w:trPr>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221B85"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 xml:space="preserve">PC1.5 for single TDD band </w:t>
            </w:r>
          </w:p>
        </w:tc>
        <w:tc>
          <w:tcPr>
            <w:tcW w:w="240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1869F2D"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Rel-16</w:t>
            </w:r>
          </w:p>
        </w:tc>
      </w:tr>
      <w:tr w:rsidR="001F32D9" w:rsidRPr="001F32D9" w14:paraId="05FA0EFD" w14:textId="77777777" w:rsidTr="00F671D3">
        <w:trPr>
          <w:trHeight w:val="227"/>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600596"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lastRenderedPageBreak/>
              <w:t xml:space="preserve">PC2 for single FDD band </w:t>
            </w:r>
          </w:p>
        </w:tc>
        <w:tc>
          <w:tcPr>
            <w:tcW w:w="240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AC30094"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Rel-17</w:t>
            </w:r>
          </w:p>
        </w:tc>
      </w:tr>
      <w:tr w:rsidR="001F32D9" w:rsidRPr="001F32D9" w14:paraId="207B20A8" w14:textId="77777777" w:rsidTr="00F671D3">
        <w:trPr>
          <w:trHeight w:val="227"/>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51DBA34"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 xml:space="preserve">PC2 inter-band EN-DC </w:t>
            </w:r>
          </w:p>
        </w:tc>
        <w:tc>
          <w:tcPr>
            <w:tcW w:w="240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07D42DE"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Rel-16</w:t>
            </w:r>
          </w:p>
        </w:tc>
      </w:tr>
      <w:tr w:rsidR="001F32D9" w:rsidRPr="001F32D9" w14:paraId="163B8425" w14:textId="77777777" w:rsidTr="00F671D3">
        <w:trPr>
          <w:trHeight w:val="227"/>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EA096FD"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 xml:space="preserve">PC2 inter-band UL NR-CA </w:t>
            </w:r>
          </w:p>
        </w:tc>
        <w:tc>
          <w:tcPr>
            <w:tcW w:w="240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1CD2619"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Rel-17</w:t>
            </w:r>
          </w:p>
        </w:tc>
      </w:tr>
      <w:tr w:rsidR="001F32D9" w:rsidRPr="001F32D9" w14:paraId="1884CD4B" w14:textId="77777777" w:rsidTr="00F671D3">
        <w:trPr>
          <w:trHeight w:val="227"/>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4494AF9"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 xml:space="preserve">DL CA with PC1.5 single UL TDD band </w:t>
            </w:r>
          </w:p>
        </w:tc>
        <w:tc>
          <w:tcPr>
            <w:tcW w:w="240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CDE988"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Rel-17</w:t>
            </w:r>
          </w:p>
        </w:tc>
      </w:tr>
      <w:tr w:rsidR="001F32D9" w:rsidRPr="001F32D9" w14:paraId="25789188" w14:textId="77777777" w:rsidTr="00F671D3">
        <w:trPr>
          <w:trHeight w:val="227"/>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C46347"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Enabling “Increasing UE power high limit ” feature to support 27.8dBm</w:t>
            </w:r>
          </w:p>
        </w:tc>
        <w:tc>
          <w:tcPr>
            <w:tcW w:w="240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E217B00" w14:textId="77777777" w:rsidR="001F32D9" w:rsidRPr="001F32D9" w:rsidRDefault="001F32D9" w:rsidP="001F32D9">
            <w:pPr>
              <w:widowControl/>
              <w:wordWrap w:val="0"/>
              <w:jc w:val="left"/>
              <w:rPr>
                <w:rFonts w:ascii="Arial" w:eastAsia="宋体" w:hAnsi="Arial" w:cs="Arial"/>
                <w:kern w:val="0"/>
                <w:sz w:val="18"/>
                <w:szCs w:val="36"/>
              </w:rPr>
            </w:pPr>
            <w:r w:rsidRPr="001F32D9">
              <w:rPr>
                <w:rFonts w:ascii="Malgun Gothic" w:eastAsia="Malgun Gothic" w:hAnsi="Malgun Gothic" w:cs="Arial" w:hint="eastAsia"/>
                <w:color w:val="000000"/>
                <w:kern w:val="24"/>
                <w:sz w:val="18"/>
              </w:rPr>
              <w:t>Rel-17</w:t>
            </w:r>
          </w:p>
        </w:tc>
      </w:tr>
    </w:tbl>
    <w:p w14:paraId="1D73E2C7" w14:textId="77777777" w:rsidR="001F32D9" w:rsidRDefault="001F32D9" w:rsidP="00775220">
      <w:pPr>
        <w:pStyle w:val="a0"/>
        <w:rPr>
          <w:rFonts w:ascii="Times New Roman" w:hAnsi="Times New Roman" w:cs="Times New Roman"/>
          <w:lang w:val="en-GB"/>
        </w:rPr>
      </w:pPr>
    </w:p>
    <w:p w14:paraId="01CFB401" w14:textId="1A27A18A" w:rsidR="00103816" w:rsidRDefault="00103816" w:rsidP="00775220">
      <w:pPr>
        <w:pStyle w:val="a0"/>
        <w:rPr>
          <w:rFonts w:ascii="Times New Roman" w:hAnsi="Times New Roman" w:cs="Times New Roman"/>
          <w:lang w:val="en-GB"/>
        </w:rPr>
      </w:pPr>
      <w:r>
        <w:rPr>
          <w:rFonts w:ascii="Times New Roman" w:hAnsi="Times New Roman" w:cs="Times New Roman"/>
          <w:lang w:val="en-GB"/>
        </w:rPr>
        <w:t xml:space="preserve">In Rel-17 and </w:t>
      </w:r>
      <w:r w:rsidR="003B16AD">
        <w:rPr>
          <w:rFonts w:ascii="Times New Roman" w:hAnsi="Times New Roman" w:cs="Times New Roman"/>
          <w:lang w:val="en-GB"/>
        </w:rPr>
        <w:t>earlier releases</w:t>
      </w:r>
      <w:r>
        <w:rPr>
          <w:rFonts w:ascii="Times New Roman" w:hAnsi="Times New Roman" w:cs="Times New Roman"/>
          <w:lang w:val="en-GB"/>
        </w:rPr>
        <w:t xml:space="preserve">, </w:t>
      </w:r>
      <w:r w:rsidR="00E9014B">
        <w:rPr>
          <w:rFonts w:ascii="Times New Roman" w:hAnsi="Times New Roman" w:cs="Times New Roman"/>
          <w:lang w:val="en-GB"/>
        </w:rPr>
        <w:t xml:space="preserve">the Chain number assumption for coherent Tx working simultaneously is limited to two regardless of </w:t>
      </w:r>
      <w:r w:rsidR="003B16AD">
        <w:rPr>
          <w:rFonts w:ascii="Times New Roman" w:hAnsi="Times New Roman" w:cs="Times New Roman"/>
          <w:lang w:val="en-GB"/>
        </w:rPr>
        <w:t xml:space="preserve">whether it is a </w:t>
      </w:r>
      <w:r w:rsidR="00E9014B">
        <w:rPr>
          <w:rFonts w:ascii="Times New Roman" w:hAnsi="Times New Roman" w:cs="Times New Roman"/>
          <w:lang w:val="en-GB"/>
        </w:rPr>
        <w:t xml:space="preserve">single band operation or </w:t>
      </w:r>
      <w:r w:rsidR="003B16AD">
        <w:rPr>
          <w:rFonts w:ascii="Times New Roman" w:hAnsi="Times New Roman" w:cs="Times New Roman"/>
          <w:lang w:val="en-GB"/>
        </w:rPr>
        <w:t xml:space="preserve">a </w:t>
      </w:r>
      <w:r w:rsidR="00E9014B">
        <w:rPr>
          <w:rFonts w:ascii="Times New Roman" w:hAnsi="Times New Roman" w:cs="Times New Roman"/>
          <w:lang w:val="en-GB"/>
        </w:rPr>
        <w:t>CA/EN-DC operation during all discussions</w:t>
      </w:r>
      <w:r>
        <w:rPr>
          <w:rFonts w:ascii="Times New Roman" w:hAnsi="Times New Roman" w:cs="Times New Roman"/>
          <w:lang w:val="en-GB"/>
        </w:rPr>
        <w:t xml:space="preserve">, although </w:t>
      </w:r>
      <w:r w:rsidR="00E9014B">
        <w:rPr>
          <w:rFonts w:ascii="Times New Roman" w:hAnsi="Times New Roman" w:cs="Times New Roman"/>
          <w:lang w:val="en-GB"/>
        </w:rPr>
        <w:t xml:space="preserve">UE is </w:t>
      </w:r>
      <w:r w:rsidR="00B10A3A">
        <w:rPr>
          <w:rFonts w:ascii="Times New Roman" w:hAnsi="Times New Roman" w:cs="Times New Roman"/>
          <w:lang w:val="en-GB"/>
        </w:rPr>
        <w:t xml:space="preserve">already </w:t>
      </w:r>
      <w:r w:rsidR="00E9014B">
        <w:rPr>
          <w:rFonts w:ascii="Times New Roman" w:hAnsi="Times New Roman" w:cs="Times New Roman"/>
          <w:lang w:val="en-GB"/>
        </w:rPr>
        <w:t>har</w:t>
      </w:r>
      <w:r w:rsidR="00B86519">
        <w:rPr>
          <w:rFonts w:ascii="Times New Roman" w:hAnsi="Times New Roman" w:cs="Times New Roman"/>
          <w:lang w:val="en-GB"/>
        </w:rPr>
        <w:t>dware capable of 3Tx for some</w:t>
      </w:r>
      <w:r w:rsidR="00E9014B">
        <w:rPr>
          <w:rFonts w:ascii="Times New Roman" w:hAnsi="Times New Roman" w:cs="Times New Roman"/>
          <w:lang w:val="en-GB"/>
        </w:rPr>
        <w:t xml:space="preserve"> </w:t>
      </w:r>
      <w:r w:rsidR="00B10A3A">
        <w:rPr>
          <w:rFonts w:ascii="Times New Roman" w:hAnsi="Times New Roman" w:cs="Times New Roman"/>
          <w:lang w:val="en-GB"/>
        </w:rPr>
        <w:t>band combinations</w:t>
      </w:r>
      <w:r w:rsidR="00E9014B">
        <w:rPr>
          <w:rFonts w:ascii="Times New Roman" w:hAnsi="Times New Roman" w:cs="Times New Roman"/>
          <w:lang w:val="en-GB"/>
        </w:rPr>
        <w:t xml:space="preserve"> </w:t>
      </w:r>
      <w:r w:rsidR="00FC1798">
        <w:rPr>
          <w:rFonts w:ascii="Times New Roman" w:hAnsi="Times New Roman" w:cs="Times New Roman"/>
          <w:lang w:val="en-GB"/>
        </w:rPr>
        <w:t xml:space="preserve">and the </w:t>
      </w:r>
      <w:r>
        <w:rPr>
          <w:rFonts w:ascii="Times New Roman" w:hAnsi="Times New Roman" w:cs="Times New Roman"/>
          <w:lang w:val="en-GB"/>
        </w:rPr>
        <w:t xml:space="preserve">specs </w:t>
      </w:r>
      <w:r w:rsidR="00FC1798">
        <w:rPr>
          <w:rFonts w:ascii="Times New Roman" w:hAnsi="Times New Roman" w:cs="Times New Roman"/>
          <w:lang w:val="en-GB"/>
        </w:rPr>
        <w:t>does not</w:t>
      </w:r>
      <w:r w:rsidR="009023F4">
        <w:rPr>
          <w:rFonts w:ascii="Times New Roman" w:hAnsi="Times New Roman" w:cs="Times New Roman"/>
          <w:lang w:val="en-GB"/>
        </w:rPr>
        <w:t xml:space="preserve"> exclude</w:t>
      </w:r>
      <w:r>
        <w:rPr>
          <w:rFonts w:ascii="Times New Roman" w:hAnsi="Times New Roman" w:cs="Times New Roman"/>
          <w:lang w:val="en-GB"/>
        </w:rPr>
        <w:t xml:space="preserve"> 3Tx which means 3Tx is </w:t>
      </w:r>
      <w:r w:rsidR="00573277">
        <w:rPr>
          <w:rFonts w:ascii="Times New Roman" w:hAnsi="Times New Roman" w:cs="Times New Roman"/>
          <w:lang w:val="en-GB"/>
        </w:rPr>
        <w:t xml:space="preserve">implicitly </w:t>
      </w:r>
      <w:r>
        <w:rPr>
          <w:rFonts w:ascii="Times New Roman" w:hAnsi="Times New Roman" w:cs="Times New Roman"/>
          <w:lang w:val="en-GB"/>
        </w:rPr>
        <w:t>compatible with Rel-17 and backward</w:t>
      </w:r>
      <w:r w:rsidR="00FC1798">
        <w:rPr>
          <w:rFonts w:ascii="Times New Roman" w:hAnsi="Times New Roman" w:cs="Times New Roman"/>
          <w:lang w:val="en-GB"/>
        </w:rPr>
        <w:t>s</w:t>
      </w:r>
      <w:r>
        <w:rPr>
          <w:rFonts w:ascii="Times New Roman" w:hAnsi="Times New Roman" w:cs="Times New Roman"/>
          <w:lang w:val="en-GB"/>
        </w:rPr>
        <w:t xml:space="preserve">, i.e. if </w:t>
      </w:r>
      <w:r w:rsidR="003B16AD">
        <w:rPr>
          <w:rFonts w:ascii="Times New Roman" w:hAnsi="Times New Roman" w:cs="Times New Roman"/>
          <w:lang w:val="en-GB"/>
        </w:rPr>
        <w:t xml:space="preserve">a </w:t>
      </w:r>
      <w:r>
        <w:rPr>
          <w:rFonts w:ascii="Times New Roman" w:hAnsi="Times New Roman" w:cs="Times New Roman"/>
          <w:lang w:val="en-GB"/>
        </w:rPr>
        <w:t xml:space="preserve">super UE </w:t>
      </w:r>
      <w:r w:rsidR="009023F4">
        <w:rPr>
          <w:rFonts w:ascii="Times New Roman" w:hAnsi="Times New Roman" w:cs="Times New Roman"/>
          <w:lang w:val="en-GB"/>
        </w:rPr>
        <w:t>with</w:t>
      </w:r>
      <w:r w:rsidR="00331D47">
        <w:rPr>
          <w:rFonts w:ascii="Times New Roman" w:hAnsi="Times New Roman" w:cs="Times New Roman"/>
          <w:lang w:val="en-GB"/>
        </w:rPr>
        <w:t xml:space="preserve"> 3Tx working simultaneously </w:t>
      </w:r>
      <w:r w:rsidR="009023F4">
        <w:rPr>
          <w:rFonts w:ascii="Times New Roman" w:hAnsi="Times New Roman" w:cs="Times New Roman"/>
          <w:lang w:val="en-GB"/>
        </w:rPr>
        <w:t xml:space="preserve">already </w:t>
      </w:r>
      <w:r>
        <w:rPr>
          <w:rFonts w:ascii="Times New Roman" w:hAnsi="Times New Roman" w:cs="Times New Roman"/>
          <w:lang w:val="en-GB"/>
        </w:rPr>
        <w:t>exist</w:t>
      </w:r>
      <w:r w:rsidR="003B16AD">
        <w:rPr>
          <w:rFonts w:ascii="Times New Roman" w:hAnsi="Times New Roman" w:cs="Times New Roman"/>
          <w:lang w:val="en-GB"/>
        </w:rPr>
        <w:t>s</w:t>
      </w:r>
      <w:r>
        <w:rPr>
          <w:rFonts w:ascii="Times New Roman" w:hAnsi="Times New Roman" w:cs="Times New Roman"/>
          <w:lang w:val="en-GB"/>
        </w:rPr>
        <w:t xml:space="preserve"> in commercial marke</w:t>
      </w:r>
      <w:r w:rsidR="00331D47">
        <w:rPr>
          <w:rFonts w:ascii="Times New Roman" w:hAnsi="Times New Roman" w:cs="Times New Roman"/>
          <w:lang w:val="en-GB"/>
        </w:rPr>
        <w:t>t (3Tx for inter-band CA</w:t>
      </w:r>
      <w:r w:rsidR="00697075">
        <w:rPr>
          <w:rFonts w:ascii="Times New Roman" w:hAnsi="Times New Roman" w:cs="Times New Roman"/>
          <w:lang w:val="en-GB"/>
        </w:rPr>
        <w:t>/ENDC</w:t>
      </w:r>
      <w:r w:rsidR="00331D47">
        <w:rPr>
          <w:rFonts w:ascii="Times New Roman" w:hAnsi="Times New Roman" w:cs="Times New Roman"/>
          <w:lang w:val="en-GB"/>
        </w:rPr>
        <w:t xml:space="preserve"> with UL MIMO/TxD</w:t>
      </w:r>
      <w:r w:rsidR="00FC1798">
        <w:rPr>
          <w:rFonts w:ascii="Times New Roman" w:hAnsi="Times New Roman" w:cs="Times New Roman"/>
          <w:lang w:val="en-GB"/>
        </w:rPr>
        <w:t xml:space="preserve"> for 2 bands</w:t>
      </w:r>
      <w:r w:rsidR="00331D47">
        <w:rPr>
          <w:rFonts w:ascii="Times New Roman" w:hAnsi="Times New Roman" w:cs="Times New Roman"/>
          <w:lang w:val="en-GB"/>
        </w:rPr>
        <w:t>)</w:t>
      </w:r>
      <w:r>
        <w:rPr>
          <w:rFonts w:ascii="Times New Roman" w:hAnsi="Times New Roman" w:cs="Times New Roman"/>
          <w:lang w:val="en-GB"/>
        </w:rPr>
        <w:t>, it</w:t>
      </w:r>
      <w:r w:rsidR="00331D47">
        <w:rPr>
          <w:rFonts w:ascii="Times New Roman" w:hAnsi="Times New Roman" w:cs="Times New Roman"/>
          <w:lang w:val="en-GB"/>
        </w:rPr>
        <w:t xml:space="preserve"> shall conform to 2Tx requirements</w:t>
      </w:r>
      <w:r>
        <w:rPr>
          <w:rFonts w:ascii="Times New Roman" w:hAnsi="Times New Roman" w:cs="Times New Roman"/>
          <w:lang w:val="en-GB"/>
        </w:rPr>
        <w:t>.</w:t>
      </w:r>
    </w:p>
    <w:p w14:paraId="18393753" w14:textId="7D6CD889" w:rsidR="006D3D30" w:rsidRDefault="006D3D30" w:rsidP="00775220">
      <w:pPr>
        <w:pStyle w:val="a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this WID, 3Tx </w:t>
      </w:r>
      <w:r w:rsidR="003B16AD">
        <w:rPr>
          <w:rFonts w:ascii="Times New Roman" w:hAnsi="Times New Roman" w:cs="Times New Roman"/>
          <w:lang w:val="en-GB"/>
        </w:rPr>
        <w:t>targets a</w:t>
      </w:r>
      <w:r>
        <w:rPr>
          <w:rFonts w:ascii="Times New Roman" w:hAnsi="Times New Roman" w:cs="Times New Roman"/>
          <w:lang w:val="en-GB"/>
        </w:rPr>
        <w:t xml:space="preserve"> 2-band operation, </w:t>
      </w:r>
      <w:r w:rsidR="00E423D2">
        <w:rPr>
          <w:rFonts w:ascii="Times New Roman" w:hAnsi="Times New Roman" w:cs="Times New Roman"/>
          <w:lang w:val="en-GB"/>
        </w:rPr>
        <w:t xml:space="preserve">with the premise </w:t>
      </w:r>
      <w:r w:rsidR="003B16AD">
        <w:rPr>
          <w:rFonts w:ascii="Times New Roman" w:hAnsi="Times New Roman" w:cs="Times New Roman"/>
          <w:lang w:val="en-GB"/>
        </w:rPr>
        <w:t xml:space="preserve">of a </w:t>
      </w:r>
      <w:r>
        <w:rPr>
          <w:rFonts w:ascii="Times New Roman" w:hAnsi="Times New Roman" w:cs="Times New Roman"/>
          <w:lang w:val="en-GB"/>
        </w:rPr>
        <w:t xml:space="preserve">1CC for each band, </w:t>
      </w:r>
      <w:r w:rsidR="00894F8D">
        <w:rPr>
          <w:rFonts w:ascii="Times New Roman" w:hAnsi="Times New Roman" w:cs="Times New Roman"/>
          <w:lang w:val="en-GB"/>
        </w:rPr>
        <w:t xml:space="preserve">and </w:t>
      </w:r>
      <w:r w:rsidR="00697075">
        <w:rPr>
          <w:rFonts w:ascii="Times New Roman" w:hAnsi="Times New Roman" w:cs="Times New Roman"/>
          <w:lang w:val="en-GB"/>
        </w:rPr>
        <w:t>1</w:t>
      </w:r>
      <w:r>
        <w:rPr>
          <w:rFonts w:ascii="Times New Roman" w:hAnsi="Times New Roman" w:cs="Times New Roman"/>
          <w:lang w:val="en-GB"/>
        </w:rPr>
        <w:t>Tx in one band while 2Tx with UL MIMO or TxD capability in the other band.</w:t>
      </w:r>
      <w:r w:rsidR="00E423D2">
        <w:rPr>
          <w:rFonts w:ascii="Times New Roman" w:hAnsi="Times New Roman" w:cs="Times New Roman"/>
          <w:lang w:val="en-GB"/>
        </w:rPr>
        <w:t xml:space="preserve"> The targeted </w:t>
      </w:r>
      <w:r w:rsidR="00894F8D">
        <w:rPr>
          <w:rFonts w:ascii="Times New Roman" w:hAnsi="Times New Roman" w:cs="Times New Roman"/>
          <w:lang w:val="en-GB"/>
        </w:rPr>
        <w:t xml:space="preserve">total </w:t>
      </w:r>
      <w:r w:rsidR="00E423D2">
        <w:rPr>
          <w:rFonts w:ascii="Times New Roman" w:hAnsi="Times New Roman" w:cs="Times New Roman"/>
          <w:lang w:val="en-GB"/>
        </w:rPr>
        <w:t xml:space="preserve">power class is PC2 or PC1.5, while increasing UE power high limit feature is not included </w:t>
      </w:r>
      <w:r w:rsidR="00894F8D">
        <w:rPr>
          <w:rFonts w:ascii="Times New Roman" w:hAnsi="Times New Roman" w:cs="Times New Roman"/>
          <w:lang w:val="en-GB"/>
        </w:rPr>
        <w:t xml:space="preserve">as </w:t>
      </w:r>
      <w:r w:rsidR="00B81110">
        <w:rPr>
          <w:rFonts w:ascii="Times New Roman" w:hAnsi="Times New Roman" w:cs="Times New Roman"/>
          <w:lang w:val="en-GB"/>
        </w:rPr>
        <w:t>scope of</w:t>
      </w:r>
      <w:r w:rsidR="00E423D2">
        <w:rPr>
          <w:rFonts w:ascii="Times New Roman" w:hAnsi="Times New Roman" w:cs="Times New Roman"/>
          <w:lang w:val="en-GB"/>
        </w:rPr>
        <w:t xml:space="preserve"> this WI.</w:t>
      </w:r>
    </w:p>
    <w:p w14:paraId="660C1E07" w14:textId="77777777" w:rsidR="00103816" w:rsidRDefault="00BC40BB" w:rsidP="00775220">
      <w:pPr>
        <w:pStyle w:val="a0"/>
        <w:rPr>
          <w:rFonts w:ascii="Times New Roman" w:hAnsi="Times New Roman" w:cs="Times New Roman"/>
          <w:lang w:val="en-GB"/>
        </w:rPr>
      </w:pPr>
      <w:r>
        <w:rPr>
          <w:rFonts w:ascii="Times New Roman" w:hAnsi="Times New Roman" w:cs="Times New Roman"/>
          <w:lang w:val="en-GB"/>
        </w:rPr>
        <w:t>F</w:t>
      </w:r>
      <w:r w:rsidR="00E423D2">
        <w:rPr>
          <w:rFonts w:ascii="Times New Roman" w:hAnsi="Times New Roman" w:cs="Times New Roman"/>
          <w:lang w:val="en-GB"/>
        </w:rPr>
        <w:t xml:space="preserve">or inter-band </w:t>
      </w:r>
      <w:r w:rsidR="00771F99">
        <w:rPr>
          <w:rFonts w:ascii="Times New Roman" w:hAnsi="Times New Roman" w:cs="Times New Roman"/>
          <w:lang w:val="en-GB"/>
        </w:rPr>
        <w:t xml:space="preserve">UL </w:t>
      </w:r>
      <w:r w:rsidR="00E423D2">
        <w:rPr>
          <w:rFonts w:ascii="Times New Roman" w:hAnsi="Times New Roman" w:cs="Times New Roman"/>
          <w:lang w:val="en-GB"/>
        </w:rPr>
        <w:t>CA</w:t>
      </w:r>
      <w:r w:rsidR="000B773F">
        <w:rPr>
          <w:rFonts w:ascii="Times New Roman" w:hAnsi="Times New Roman" w:cs="Times New Roman"/>
          <w:lang w:val="en-GB"/>
        </w:rPr>
        <w:t xml:space="preserve"> (2Tx in total)</w:t>
      </w:r>
      <w:r w:rsidR="00E423D2">
        <w:rPr>
          <w:rFonts w:ascii="Times New Roman" w:hAnsi="Times New Roman" w:cs="Times New Roman"/>
          <w:lang w:val="en-GB"/>
        </w:rPr>
        <w:t xml:space="preserve">, </w:t>
      </w:r>
      <w:r>
        <w:rPr>
          <w:rFonts w:ascii="Times New Roman" w:hAnsi="Times New Roman" w:cs="Times New Roman"/>
          <w:lang w:val="en-GB"/>
        </w:rPr>
        <w:t xml:space="preserve">generally </w:t>
      </w:r>
      <w:r w:rsidR="00E423D2">
        <w:rPr>
          <w:rFonts w:ascii="Times New Roman" w:hAnsi="Times New Roman" w:cs="Times New Roman"/>
          <w:lang w:val="en-GB"/>
        </w:rPr>
        <w:t xml:space="preserve">the </w:t>
      </w:r>
      <w:r w:rsidR="00395CB7">
        <w:rPr>
          <w:rFonts w:ascii="Times New Roman" w:hAnsi="Times New Roman" w:cs="Times New Roman"/>
          <w:lang w:val="en-GB"/>
        </w:rPr>
        <w:t>RF</w:t>
      </w:r>
      <w:r w:rsidR="00E423D2">
        <w:rPr>
          <w:rFonts w:ascii="Times New Roman" w:hAnsi="Times New Roman" w:cs="Times New Roman"/>
          <w:lang w:val="en-GB"/>
        </w:rPr>
        <w:t xml:space="preserve"> requirement is per-band</w:t>
      </w:r>
      <w:r w:rsidR="00424064">
        <w:rPr>
          <w:rFonts w:ascii="Times New Roman" w:hAnsi="Times New Roman" w:cs="Times New Roman"/>
          <w:lang w:val="en-GB"/>
        </w:rPr>
        <w:t xml:space="preserve"> or per carrier</w:t>
      </w:r>
      <w:r w:rsidR="00E423D2">
        <w:rPr>
          <w:rFonts w:ascii="Times New Roman" w:hAnsi="Times New Roman" w:cs="Times New Roman"/>
          <w:lang w:val="en-GB"/>
        </w:rPr>
        <w:t xml:space="preserve"> basis</w:t>
      </w:r>
      <w:r>
        <w:rPr>
          <w:rFonts w:ascii="Times New Roman" w:hAnsi="Times New Roman" w:cs="Times New Roman"/>
          <w:lang w:val="en-GB"/>
        </w:rPr>
        <w:t xml:space="preserve"> (the requirement description for each </w:t>
      </w:r>
      <w:r w:rsidR="00F85FD6">
        <w:rPr>
          <w:rFonts w:ascii="Times New Roman" w:hAnsi="Times New Roman" w:cs="Times New Roman"/>
          <w:lang w:val="en-GB"/>
        </w:rPr>
        <w:t xml:space="preserve">Tx </w:t>
      </w:r>
      <w:r>
        <w:rPr>
          <w:rFonts w:ascii="Times New Roman" w:hAnsi="Times New Roman" w:cs="Times New Roman"/>
          <w:lang w:val="en-GB"/>
        </w:rPr>
        <w:t>cha</w:t>
      </w:r>
      <w:r w:rsidR="00103816">
        <w:rPr>
          <w:rFonts w:ascii="Times New Roman" w:hAnsi="Times New Roman" w:cs="Times New Roman"/>
          <w:lang w:val="en-GB"/>
        </w:rPr>
        <w:t>racteristics is summarized in Appendix</w:t>
      </w:r>
      <w:r>
        <w:rPr>
          <w:rFonts w:ascii="Times New Roman" w:hAnsi="Times New Roman" w:cs="Times New Roman"/>
          <w:lang w:val="en-GB"/>
        </w:rPr>
        <w:t>)</w:t>
      </w:r>
      <w:r w:rsidR="0023777A">
        <w:rPr>
          <w:rFonts w:ascii="Times New Roman" w:hAnsi="Times New Roman" w:cs="Times New Roman"/>
          <w:lang w:val="en-GB"/>
        </w:rPr>
        <w:t xml:space="preserve"> except for </w:t>
      </w:r>
      <w:r w:rsidR="00395CB7">
        <w:rPr>
          <w:rFonts w:ascii="Times New Roman" w:hAnsi="Times New Roman" w:cs="Times New Roman"/>
          <w:lang w:val="en-GB"/>
        </w:rPr>
        <w:t>MOP,</w:t>
      </w:r>
      <w:r w:rsidR="0023777A">
        <w:rPr>
          <w:rFonts w:ascii="Times New Roman" w:hAnsi="Times New Roman" w:cs="Times New Roman"/>
          <w:lang w:val="en-GB"/>
        </w:rPr>
        <w:t xml:space="preserve"> SE</w:t>
      </w:r>
      <w:r w:rsidR="00395CB7">
        <w:rPr>
          <w:rFonts w:ascii="Times New Roman" w:hAnsi="Times New Roman" w:cs="Times New Roman"/>
          <w:lang w:val="en-GB"/>
        </w:rPr>
        <w:t xml:space="preserve"> and MSD</w:t>
      </w:r>
      <w:r w:rsidR="00103816">
        <w:rPr>
          <w:rFonts w:ascii="Times New Roman" w:hAnsi="Times New Roman" w:cs="Times New Roman"/>
          <w:lang w:val="en-GB"/>
        </w:rPr>
        <w:t xml:space="preserve">. </w:t>
      </w:r>
      <w:r w:rsidR="00E423D2">
        <w:rPr>
          <w:rFonts w:ascii="Times New Roman" w:hAnsi="Times New Roman" w:cs="Times New Roman"/>
          <w:lang w:val="en-GB"/>
        </w:rPr>
        <w:t>TxD</w:t>
      </w:r>
      <w:r w:rsidR="003A6758">
        <w:rPr>
          <w:rFonts w:ascii="Times New Roman" w:hAnsi="Times New Roman" w:cs="Times New Roman"/>
          <w:lang w:val="en-GB"/>
        </w:rPr>
        <w:t xml:space="preserve"> </w:t>
      </w:r>
      <w:r w:rsidR="001A258A">
        <w:rPr>
          <w:rFonts w:ascii="Times New Roman" w:hAnsi="Times New Roman" w:cs="Times New Roman"/>
          <w:lang w:val="en-GB"/>
        </w:rPr>
        <w:t>was</w:t>
      </w:r>
      <w:r w:rsidR="00103816">
        <w:rPr>
          <w:rFonts w:ascii="Times New Roman" w:hAnsi="Times New Roman" w:cs="Times New Roman"/>
          <w:lang w:val="en-GB"/>
        </w:rPr>
        <w:t xml:space="preserve"> introduced in Rel-17 allowing 2</w:t>
      </w:r>
      <w:r w:rsidR="00771F99">
        <w:rPr>
          <w:rFonts w:ascii="Times New Roman" w:hAnsi="Times New Roman" w:cs="Times New Roman"/>
          <w:lang w:val="en-GB"/>
        </w:rPr>
        <w:t xml:space="preserve"> coherent </w:t>
      </w:r>
      <w:r w:rsidR="00103816">
        <w:rPr>
          <w:rFonts w:ascii="Times New Roman" w:hAnsi="Times New Roman" w:cs="Times New Roman"/>
          <w:lang w:val="en-GB"/>
        </w:rPr>
        <w:t xml:space="preserve">Tx </w:t>
      </w:r>
      <w:r w:rsidR="001A258A">
        <w:rPr>
          <w:rFonts w:ascii="Times New Roman" w:hAnsi="Times New Roman" w:cs="Times New Roman"/>
          <w:lang w:val="en-GB"/>
        </w:rPr>
        <w:t xml:space="preserve">per band </w:t>
      </w:r>
      <w:r w:rsidR="00771F99">
        <w:rPr>
          <w:rFonts w:ascii="Times New Roman" w:hAnsi="Times New Roman" w:cs="Times New Roman"/>
          <w:lang w:val="en-GB"/>
        </w:rPr>
        <w:t>and</w:t>
      </w:r>
      <w:r w:rsidR="001A258A">
        <w:rPr>
          <w:rFonts w:ascii="Times New Roman" w:hAnsi="Times New Roman" w:cs="Times New Roman"/>
          <w:lang w:val="en-GB"/>
        </w:rPr>
        <w:t xml:space="preserve"> is transparent to NW, the requirement for TxD refer</w:t>
      </w:r>
      <w:r w:rsidR="00735DAF">
        <w:rPr>
          <w:rFonts w:ascii="Times New Roman" w:hAnsi="Times New Roman" w:cs="Times New Roman"/>
          <w:lang w:val="en-GB"/>
        </w:rPr>
        <w:t>s</w:t>
      </w:r>
      <w:r w:rsidR="001A258A">
        <w:rPr>
          <w:rFonts w:ascii="Times New Roman" w:hAnsi="Times New Roman" w:cs="Times New Roman"/>
          <w:lang w:val="en-GB"/>
        </w:rPr>
        <w:t xml:space="preserve"> to either the requirement for UL MIMO, or the requirement for single CC applicable for each transmitter antenna connector or the sum of each transmitter connector.</w:t>
      </w:r>
    </w:p>
    <w:p w14:paraId="79E8F032" w14:textId="77777777" w:rsidR="00F225FC" w:rsidRDefault="00F225FC" w:rsidP="00775220">
      <w:pPr>
        <w:pStyle w:val="a0"/>
        <w:rPr>
          <w:rFonts w:ascii="Times New Roman" w:hAnsi="Times New Roman" w:cs="Times New Roman"/>
          <w:b/>
          <w:i/>
          <w:lang w:val="en-GB"/>
        </w:rPr>
      </w:pPr>
      <w:r w:rsidRPr="00F225FC">
        <w:rPr>
          <w:rFonts w:ascii="Times New Roman" w:hAnsi="Times New Roman" w:cs="Times New Roman"/>
          <w:b/>
          <w:i/>
          <w:lang w:val="en-GB"/>
        </w:rPr>
        <w:t>Observation 1:</w:t>
      </w:r>
      <w:r>
        <w:rPr>
          <w:rFonts w:ascii="Times New Roman" w:hAnsi="Times New Roman" w:cs="Times New Roman"/>
          <w:b/>
          <w:i/>
          <w:lang w:val="en-GB"/>
        </w:rPr>
        <w:t xml:space="preserve"> For inter-band </w:t>
      </w:r>
      <w:r w:rsidR="00771F99">
        <w:rPr>
          <w:rFonts w:ascii="Times New Roman" w:hAnsi="Times New Roman" w:cs="Times New Roman"/>
          <w:b/>
          <w:i/>
          <w:lang w:val="en-GB"/>
        </w:rPr>
        <w:t xml:space="preserve">UL </w:t>
      </w:r>
      <w:r>
        <w:rPr>
          <w:rFonts w:ascii="Times New Roman" w:hAnsi="Times New Roman" w:cs="Times New Roman"/>
          <w:b/>
          <w:i/>
          <w:lang w:val="en-GB"/>
        </w:rPr>
        <w:t>CA</w:t>
      </w:r>
      <w:r w:rsidR="000B773F">
        <w:rPr>
          <w:rFonts w:ascii="Times New Roman" w:hAnsi="Times New Roman" w:cs="Times New Roman"/>
          <w:b/>
          <w:i/>
          <w:lang w:val="en-GB"/>
        </w:rPr>
        <w:t xml:space="preserve"> (2Tx in total)</w:t>
      </w:r>
      <w:r w:rsidR="00395CB7">
        <w:rPr>
          <w:rFonts w:ascii="Times New Roman" w:hAnsi="Times New Roman" w:cs="Times New Roman"/>
          <w:b/>
          <w:i/>
          <w:lang w:val="en-GB"/>
        </w:rPr>
        <w:t>, generally the RF</w:t>
      </w:r>
      <w:r>
        <w:rPr>
          <w:rFonts w:ascii="Times New Roman" w:hAnsi="Times New Roman" w:cs="Times New Roman"/>
          <w:b/>
          <w:i/>
          <w:lang w:val="en-GB"/>
        </w:rPr>
        <w:t xml:space="preserve"> requirement is </w:t>
      </w:r>
      <w:r w:rsidR="00D0104F">
        <w:rPr>
          <w:rFonts w:ascii="Times New Roman" w:hAnsi="Times New Roman" w:cs="Times New Roman"/>
          <w:b/>
          <w:i/>
          <w:lang w:val="en-GB"/>
        </w:rPr>
        <w:t xml:space="preserve">either </w:t>
      </w:r>
      <w:r>
        <w:rPr>
          <w:rFonts w:ascii="Times New Roman" w:hAnsi="Times New Roman" w:cs="Times New Roman"/>
          <w:b/>
          <w:i/>
          <w:lang w:val="en-GB"/>
        </w:rPr>
        <w:t>per</w:t>
      </w:r>
      <w:r w:rsidR="0023777A">
        <w:rPr>
          <w:rFonts w:ascii="Times New Roman" w:hAnsi="Times New Roman" w:cs="Times New Roman"/>
          <w:b/>
          <w:i/>
          <w:lang w:val="en-GB"/>
        </w:rPr>
        <w:t>-band basis or pe</w:t>
      </w:r>
      <w:r w:rsidR="00395CB7">
        <w:rPr>
          <w:rFonts w:ascii="Times New Roman" w:hAnsi="Times New Roman" w:cs="Times New Roman"/>
          <w:b/>
          <w:i/>
          <w:lang w:val="en-GB"/>
        </w:rPr>
        <w:t xml:space="preserve">r-carrier basis, except for MOP, </w:t>
      </w:r>
      <w:r w:rsidR="0023777A">
        <w:rPr>
          <w:rFonts w:ascii="Times New Roman" w:hAnsi="Times New Roman" w:cs="Times New Roman"/>
          <w:b/>
          <w:i/>
          <w:lang w:val="en-GB"/>
        </w:rPr>
        <w:t>SE</w:t>
      </w:r>
      <w:r w:rsidR="00395CB7">
        <w:rPr>
          <w:rFonts w:ascii="Times New Roman" w:hAnsi="Times New Roman" w:cs="Times New Roman"/>
          <w:b/>
          <w:i/>
          <w:lang w:val="en-GB"/>
        </w:rPr>
        <w:t xml:space="preserve"> and MSD. </w:t>
      </w:r>
    </w:p>
    <w:p w14:paraId="78539F74" w14:textId="77777777" w:rsidR="00F225FC" w:rsidRDefault="00F225FC" w:rsidP="00775220">
      <w:pPr>
        <w:pStyle w:val="a0"/>
        <w:rPr>
          <w:rFonts w:ascii="Times New Roman" w:hAnsi="Times New Roman" w:cs="Times New Roman"/>
          <w:b/>
          <w:i/>
          <w:lang w:val="en-GB"/>
        </w:rPr>
      </w:pPr>
      <w:r>
        <w:rPr>
          <w:rFonts w:ascii="Times New Roman" w:hAnsi="Times New Roman" w:cs="Times New Roman"/>
          <w:b/>
          <w:i/>
          <w:lang w:val="en-GB"/>
        </w:rPr>
        <w:t xml:space="preserve">Observation 2: </w:t>
      </w:r>
      <w:r w:rsidR="00082362">
        <w:rPr>
          <w:rFonts w:ascii="Times New Roman" w:hAnsi="Times New Roman" w:cs="Times New Roman"/>
          <w:b/>
          <w:i/>
          <w:lang w:val="en-GB"/>
        </w:rPr>
        <w:t xml:space="preserve">RF </w:t>
      </w:r>
      <w:r>
        <w:rPr>
          <w:rFonts w:ascii="Times New Roman" w:hAnsi="Times New Roman" w:cs="Times New Roman"/>
          <w:b/>
          <w:i/>
          <w:lang w:val="en-GB"/>
        </w:rPr>
        <w:t>Requirement for TxD refer</w:t>
      </w:r>
      <w:r w:rsidR="00082362">
        <w:rPr>
          <w:rFonts w:ascii="Times New Roman" w:hAnsi="Times New Roman" w:cs="Times New Roman"/>
          <w:b/>
          <w:i/>
          <w:lang w:val="en-GB"/>
        </w:rPr>
        <w:t>s</w:t>
      </w:r>
      <w:r>
        <w:rPr>
          <w:rFonts w:ascii="Times New Roman" w:hAnsi="Times New Roman" w:cs="Times New Roman"/>
          <w:b/>
          <w:i/>
          <w:lang w:val="en-GB"/>
        </w:rPr>
        <w:t xml:space="preserve"> to either the requirement for UL MIMO, or the requirement for single CC applicable for each transmitter antenna connector or the sum of each transmitter antenna connector. </w:t>
      </w:r>
    </w:p>
    <w:p w14:paraId="3B19178F" w14:textId="77777777" w:rsidR="00F225FC" w:rsidRPr="00082362" w:rsidRDefault="00082362" w:rsidP="00775220">
      <w:pPr>
        <w:pStyle w:val="3"/>
      </w:pPr>
      <w:r w:rsidRPr="00901554">
        <w:t>Impact on Tx</w:t>
      </w:r>
      <w:r w:rsidR="00BA4ED0">
        <w:t>/Rx</w:t>
      </w:r>
      <w:r w:rsidRPr="00901554">
        <w:t xml:space="preserve"> requirement</w:t>
      </w:r>
    </w:p>
    <w:p w14:paraId="4CA98A83" w14:textId="77777777" w:rsidR="00A56F9A" w:rsidRPr="00395CB7" w:rsidRDefault="00006F7B" w:rsidP="00395CB7">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 xml:space="preserve">or 3Tx </w:t>
      </w:r>
      <w:r w:rsidR="00496639">
        <w:rPr>
          <w:rFonts w:ascii="Times New Roman" w:hAnsi="Times New Roman" w:cs="Times New Roman"/>
          <w:lang w:val="en-GB"/>
        </w:rPr>
        <w:t xml:space="preserve">to achieve 2-band inter-band </w:t>
      </w:r>
      <w:r w:rsidR="005446B3">
        <w:rPr>
          <w:rFonts w:ascii="Times New Roman" w:hAnsi="Times New Roman" w:cs="Times New Roman"/>
          <w:lang w:val="en-GB"/>
        </w:rPr>
        <w:t xml:space="preserve">UL </w:t>
      </w:r>
      <w:r w:rsidR="00496639">
        <w:rPr>
          <w:rFonts w:ascii="Times New Roman" w:hAnsi="Times New Roman" w:cs="Times New Roman"/>
          <w:lang w:val="en-GB"/>
        </w:rPr>
        <w:t>NR-CA or EN-DC</w:t>
      </w:r>
      <w:r w:rsidR="005446B3">
        <w:rPr>
          <w:rFonts w:ascii="Times New Roman" w:hAnsi="Times New Roman" w:cs="Times New Roman"/>
          <w:lang w:val="en-GB"/>
        </w:rPr>
        <w:t xml:space="preserve"> scenario</w:t>
      </w:r>
      <w:r w:rsidR="00496639">
        <w:rPr>
          <w:rFonts w:ascii="Times New Roman" w:hAnsi="Times New Roman" w:cs="Times New Roman"/>
          <w:lang w:val="en-GB"/>
        </w:rPr>
        <w:t>,</w:t>
      </w:r>
      <w:r w:rsidR="00BD5619">
        <w:rPr>
          <w:rFonts w:ascii="Times New Roman" w:hAnsi="Times New Roman" w:cs="Times New Roman"/>
          <w:lang w:val="en-GB"/>
        </w:rPr>
        <w:t xml:space="preserve"> no new </w:t>
      </w:r>
      <w:r w:rsidR="005446B3">
        <w:rPr>
          <w:rFonts w:ascii="Times New Roman" w:hAnsi="Times New Roman" w:cs="Times New Roman"/>
          <w:lang w:val="en-GB"/>
        </w:rPr>
        <w:t xml:space="preserve">Tx </w:t>
      </w:r>
      <w:r w:rsidR="00BD5619">
        <w:rPr>
          <w:rFonts w:ascii="Times New Roman" w:hAnsi="Times New Roman" w:cs="Times New Roman"/>
          <w:lang w:val="en-GB"/>
        </w:rPr>
        <w:t>requ</w:t>
      </w:r>
      <w:r w:rsidR="00082362">
        <w:rPr>
          <w:rFonts w:ascii="Times New Roman" w:hAnsi="Times New Roman" w:cs="Times New Roman"/>
          <w:lang w:val="en-GB"/>
        </w:rPr>
        <w:t xml:space="preserve">irement is identified </w:t>
      </w:r>
      <w:r w:rsidR="00754D4E">
        <w:rPr>
          <w:rFonts w:ascii="Times New Roman" w:hAnsi="Times New Roman" w:cs="Times New Roman"/>
          <w:lang w:val="en-GB"/>
        </w:rPr>
        <w:t>given that</w:t>
      </w:r>
      <w:r w:rsidR="00082362">
        <w:rPr>
          <w:rFonts w:ascii="Times New Roman" w:hAnsi="Times New Roman" w:cs="Times New Roman"/>
          <w:lang w:val="en-GB"/>
        </w:rPr>
        <w:t xml:space="preserve"> it is still</w:t>
      </w:r>
      <w:r w:rsidR="00754D4E">
        <w:rPr>
          <w:rFonts w:ascii="Times New Roman" w:hAnsi="Times New Roman" w:cs="Times New Roman"/>
          <w:lang w:val="en-GB"/>
        </w:rPr>
        <w:t xml:space="preserve"> 1CC for each band,</w:t>
      </w:r>
      <w:r w:rsidR="001A258A">
        <w:rPr>
          <w:rFonts w:ascii="Times New Roman" w:hAnsi="Times New Roman" w:cs="Times New Roman"/>
          <w:lang w:val="en-GB"/>
        </w:rPr>
        <w:t xml:space="preserve"> </w:t>
      </w:r>
      <w:r w:rsidR="00BD5619">
        <w:rPr>
          <w:rFonts w:ascii="Times New Roman" w:hAnsi="Times New Roman" w:cs="Times New Roman"/>
          <w:lang w:val="en-GB"/>
        </w:rPr>
        <w:t xml:space="preserve">the requirement </w:t>
      </w:r>
      <w:r w:rsidR="00C75B4F">
        <w:rPr>
          <w:rFonts w:ascii="Times New Roman" w:hAnsi="Times New Roman" w:cs="Times New Roman"/>
          <w:lang w:val="en-GB"/>
        </w:rPr>
        <w:t xml:space="preserve">for </w:t>
      </w:r>
      <w:r w:rsidR="00BD5619">
        <w:rPr>
          <w:rFonts w:ascii="Times New Roman" w:hAnsi="Times New Roman" w:cs="Times New Roman"/>
          <w:lang w:val="en-GB"/>
        </w:rPr>
        <w:t>3Tx could still be per-band or per-carrier basis</w:t>
      </w:r>
      <w:r w:rsidR="00F55030">
        <w:rPr>
          <w:rFonts w:ascii="Times New Roman" w:hAnsi="Times New Roman" w:cs="Times New Roman"/>
          <w:lang w:val="en-GB"/>
        </w:rPr>
        <w:t xml:space="preserve"> which </w:t>
      </w:r>
      <w:r w:rsidR="001E061D">
        <w:rPr>
          <w:rFonts w:ascii="Times New Roman" w:hAnsi="Times New Roman" w:cs="Times New Roman"/>
          <w:lang w:val="en-GB"/>
        </w:rPr>
        <w:t>is same with</w:t>
      </w:r>
      <w:r w:rsidR="00F55030">
        <w:rPr>
          <w:rFonts w:ascii="Times New Roman" w:hAnsi="Times New Roman" w:cs="Times New Roman"/>
          <w:lang w:val="en-GB"/>
        </w:rPr>
        <w:t xml:space="preserve"> 2Tx inter-band </w:t>
      </w:r>
      <w:r w:rsidR="00754D4E">
        <w:rPr>
          <w:rFonts w:ascii="Times New Roman" w:hAnsi="Times New Roman" w:cs="Times New Roman"/>
          <w:lang w:val="en-GB"/>
        </w:rPr>
        <w:t xml:space="preserve">UL </w:t>
      </w:r>
      <w:r w:rsidR="001E061D">
        <w:rPr>
          <w:rFonts w:ascii="Times New Roman" w:hAnsi="Times New Roman" w:cs="Times New Roman"/>
          <w:lang w:val="en-GB"/>
        </w:rPr>
        <w:t>CA</w:t>
      </w:r>
      <w:r w:rsidR="00F55030">
        <w:rPr>
          <w:rFonts w:ascii="Times New Roman" w:hAnsi="Times New Roman" w:cs="Times New Roman"/>
          <w:lang w:val="en-GB"/>
        </w:rPr>
        <w:t xml:space="preserve"> (nXA-nYA)</w:t>
      </w:r>
      <w:r w:rsidR="00395CB7">
        <w:rPr>
          <w:rFonts w:ascii="Times New Roman" w:hAnsi="Times New Roman" w:cs="Times New Roman"/>
          <w:lang w:val="en-GB"/>
        </w:rPr>
        <w:t xml:space="preserve"> except for MOP and SE</w:t>
      </w:r>
      <w:r w:rsidR="00BD5619">
        <w:rPr>
          <w:rFonts w:ascii="Times New Roman" w:hAnsi="Times New Roman" w:cs="Times New Roman"/>
          <w:lang w:val="en-GB"/>
        </w:rPr>
        <w:t>.</w:t>
      </w:r>
      <w:r w:rsidR="005C7964">
        <w:rPr>
          <w:rFonts w:ascii="Times New Roman" w:hAnsi="Times New Roman" w:cs="Times New Roman"/>
          <w:lang w:val="en-GB"/>
        </w:rPr>
        <w:t xml:space="preserve"> For SE for</w:t>
      </w:r>
      <w:r w:rsidR="00395CB7">
        <w:rPr>
          <w:rFonts w:ascii="Times New Roman" w:hAnsi="Times New Roman" w:cs="Times New Roman"/>
          <w:lang w:val="en-GB"/>
        </w:rPr>
        <w:t xml:space="preserve"> inter-band Uplink </w:t>
      </w:r>
      <w:r w:rsidR="00125415">
        <w:rPr>
          <w:rFonts w:ascii="Times New Roman" w:hAnsi="Times New Roman" w:cs="Times New Roman"/>
          <w:lang w:val="en-GB"/>
        </w:rPr>
        <w:t>to verify the performance for</w:t>
      </w:r>
      <w:r w:rsidR="005C7964">
        <w:rPr>
          <w:rFonts w:ascii="Times New Roman" w:hAnsi="Times New Roman" w:cs="Times New Roman"/>
          <w:lang w:val="en-GB"/>
        </w:rPr>
        <w:t xml:space="preserve"> UE coexistence, </w:t>
      </w:r>
      <w:r w:rsidR="00395CB7">
        <w:rPr>
          <w:rFonts w:ascii="Times New Roman" w:hAnsi="Times New Roman" w:cs="Times New Roman"/>
          <w:lang w:val="en-GB"/>
        </w:rPr>
        <w:t>it does not matter the inter-band UL is achieved via 2Tx or 3Tx, since it is a requirement for coexistence for protected bands.</w:t>
      </w:r>
      <w:r w:rsidR="0009619F">
        <w:rPr>
          <w:rFonts w:ascii="Times New Roman" w:hAnsi="Times New Roman" w:cs="Times New Roman"/>
          <w:lang w:val="en-GB"/>
        </w:rPr>
        <w:t xml:space="preserve"> For delta Tib/Rib, usually there is no difference among different power class although the difference </w:t>
      </w:r>
      <w:r w:rsidR="00421DD0">
        <w:rPr>
          <w:rFonts w:ascii="Times New Roman" w:hAnsi="Times New Roman" w:cs="Times New Roman"/>
          <w:lang w:val="en-GB"/>
        </w:rPr>
        <w:t xml:space="preserve">among </w:t>
      </w:r>
      <w:r w:rsidR="0009619F">
        <w:rPr>
          <w:rFonts w:ascii="Times New Roman" w:hAnsi="Times New Roman" w:cs="Times New Roman"/>
          <w:lang w:val="en-GB"/>
        </w:rPr>
        <w:t>power class is allowed,</w:t>
      </w:r>
      <w:r w:rsidR="00421DD0">
        <w:rPr>
          <w:rFonts w:ascii="Times New Roman" w:hAnsi="Times New Roman" w:cs="Times New Roman"/>
          <w:lang w:val="en-GB"/>
        </w:rPr>
        <w:t xml:space="preserve"> generally we think there is no necessity to define specific delta Tib/Rib for 3Tx.</w:t>
      </w:r>
    </w:p>
    <w:p w14:paraId="1F339AF5" w14:textId="77777777" w:rsidR="00442663" w:rsidRDefault="00A56F9A" w:rsidP="00775220">
      <w:pPr>
        <w:pStyle w:val="a0"/>
        <w:rPr>
          <w:rFonts w:ascii="Times New Roman" w:hAnsi="Times New Roman" w:cs="Times New Roman"/>
          <w:lang w:val="en-GB"/>
        </w:rPr>
      </w:pPr>
      <w:r>
        <w:rPr>
          <w:rFonts w:ascii="Times New Roman" w:hAnsi="Times New Roman" w:cs="Times New Roman"/>
          <w:lang w:val="en-GB"/>
        </w:rPr>
        <w:t>In addition, 3Tx operation shoul</w:t>
      </w:r>
      <w:r w:rsidR="00395CB7">
        <w:rPr>
          <w:rFonts w:ascii="Times New Roman" w:hAnsi="Times New Roman" w:cs="Times New Roman"/>
          <w:lang w:val="en-GB"/>
        </w:rPr>
        <w:t xml:space="preserve">d be explicitly enabled for </w:t>
      </w:r>
      <w:r>
        <w:rPr>
          <w:rFonts w:ascii="Times New Roman" w:hAnsi="Times New Roman" w:cs="Times New Roman"/>
          <w:lang w:val="en-GB"/>
        </w:rPr>
        <w:t>certain band combinations which are already included in current WID or requested on the reflector</w:t>
      </w:r>
      <w:r w:rsidR="00395CB7">
        <w:rPr>
          <w:rFonts w:ascii="Times New Roman" w:hAnsi="Times New Roman" w:cs="Times New Roman"/>
          <w:lang w:val="en-GB"/>
        </w:rPr>
        <w:t xml:space="preserve"> due to the nature of this WID and also band combination-specific requirement is expected(More details could be found in following part)</w:t>
      </w:r>
      <w:r>
        <w:rPr>
          <w:rFonts w:ascii="Times New Roman" w:hAnsi="Times New Roman" w:cs="Times New Roman"/>
          <w:lang w:val="en-GB"/>
        </w:rPr>
        <w:t>.</w:t>
      </w:r>
      <w:r w:rsidR="00560FF5">
        <w:rPr>
          <w:rFonts w:ascii="Times New Roman" w:hAnsi="Times New Roman" w:cs="Times New Roman"/>
          <w:lang w:val="en-GB"/>
        </w:rPr>
        <w:t xml:space="preserve"> Therefore</w:t>
      </w:r>
      <w:r w:rsidR="00896987">
        <w:rPr>
          <w:rFonts w:ascii="Times New Roman" w:hAnsi="Times New Roman" w:cs="Times New Roman"/>
          <w:lang w:val="en-GB"/>
        </w:rPr>
        <w:t xml:space="preserve">, some description </w:t>
      </w:r>
      <w:r w:rsidR="00B82E6F">
        <w:rPr>
          <w:rFonts w:ascii="Times New Roman" w:hAnsi="Times New Roman" w:cs="Times New Roman"/>
          <w:lang w:val="en-GB"/>
        </w:rPr>
        <w:t xml:space="preserve">in spec </w:t>
      </w:r>
      <w:r w:rsidR="00896987">
        <w:rPr>
          <w:rFonts w:ascii="Times New Roman" w:hAnsi="Times New Roman" w:cs="Times New Roman"/>
          <w:lang w:val="en-GB"/>
        </w:rPr>
        <w:t xml:space="preserve">need to be updated </w:t>
      </w:r>
      <w:r w:rsidR="006A10A5">
        <w:rPr>
          <w:rFonts w:ascii="Times New Roman" w:hAnsi="Times New Roman" w:cs="Times New Roman"/>
          <w:lang w:val="en-GB"/>
        </w:rPr>
        <w:t>to accommodate</w:t>
      </w:r>
      <w:r w:rsidR="00E53A8B">
        <w:rPr>
          <w:rFonts w:ascii="Times New Roman" w:hAnsi="Times New Roman" w:cs="Times New Roman"/>
          <w:lang w:val="en-GB"/>
        </w:rPr>
        <w:t xml:space="preserve"> the new case, i.e. the requirement for the band with 2Tx (TxD or UL MIMO) should refer to corresponding requirement in suffix D or G.</w:t>
      </w:r>
    </w:p>
    <w:p w14:paraId="19CC7AE7" w14:textId="77777777" w:rsidR="00395CB7" w:rsidRPr="00913706" w:rsidRDefault="00395CB7" w:rsidP="00775220">
      <w:pPr>
        <w:pStyle w:val="a0"/>
        <w:rPr>
          <w:rFonts w:ascii="Times New Roman" w:hAnsi="Times New Roman" w:cs="Times New Roman"/>
          <w:b/>
          <w:i/>
        </w:rPr>
      </w:pPr>
      <w:r w:rsidRPr="00395CB7">
        <w:rPr>
          <w:rFonts w:ascii="Times New Roman" w:hAnsi="Times New Roman" w:cs="Times New Roman"/>
          <w:b/>
          <w:i/>
          <w:lang w:val="en-GB"/>
        </w:rPr>
        <w:t>Observation 3:</w:t>
      </w:r>
      <w:r>
        <w:rPr>
          <w:rFonts w:ascii="Times New Roman" w:hAnsi="Times New Roman" w:cs="Times New Roman"/>
          <w:b/>
          <w:i/>
          <w:lang w:val="en-GB"/>
        </w:rPr>
        <w:t xml:space="preserve"> 3Tx should be explicitly </w:t>
      </w:r>
      <w:r w:rsidR="00913706">
        <w:rPr>
          <w:rFonts w:ascii="Times New Roman" w:hAnsi="Times New Roman" w:cs="Times New Roman"/>
          <w:b/>
          <w:i/>
          <w:lang w:val="en-GB"/>
        </w:rPr>
        <w:t xml:space="preserve">enabled for certain band combinations </w:t>
      </w:r>
      <w:r w:rsidR="00D31F54">
        <w:rPr>
          <w:rFonts w:ascii="Times New Roman" w:hAnsi="Times New Roman" w:cs="Times New Roman"/>
          <w:b/>
          <w:i/>
          <w:lang w:val="en-GB"/>
        </w:rPr>
        <w:t xml:space="preserve">for certain power class </w:t>
      </w:r>
      <w:r w:rsidR="00913706">
        <w:rPr>
          <w:rFonts w:ascii="Times New Roman" w:hAnsi="Times New Roman" w:cs="Times New Roman"/>
          <w:b/>
          <w:i/>
          <w:lang w:val="en-GB"/>
        </w:rPr>
        <w:t xml:space="preserve">which are </w:t>
      </w:r>
      <w:r w:rsidR="00913706">
        <w:rPr>
          <w:rFonts w:ascii="Times New Roman" w:hAnsi="Times New Roman" w:cs="Times New Roman"/>
          <w:b/>
          <w:i/>
          <w:lang w:val="en-GB"/>
        </w:rPr>
        <w:lastRenderedPageBreak/>
        <w:t>already included or to be included in the WID due to the nature of this WID as well as band combination-specific requirement is expected.</w:t>
      </w:r>
    </w:p>
    <w:p w14:paraId="5493B7D9" w14:textId="77777777" w:rsidR="00AA7B97" w:rsidRDefault="00F17F7B" w:rsidP="00442663">
      <w:pPr>
        <w:pStyle w:val="a0"/>
        <w:rPr>
          <w:rFonts w:ascii="Times New Roman" w:hAnsi="Times New Roman" w:cs="Times New Roman"/>
          <w:b/>
          <w:i/>
          <w:lang w:val="en-GB"/>
        </w:rPr>
      </w:pPr>
      <w:r w:rsidRPr="00395CB7">
        <w:rPr>
          <w:rFonts w:ascii="Times New Roman" w:hAnsi="Times New Roman" w:cs="Times New Roman"/>
          <w:b/>
          <w:i/>
          <w:lang w:val="en-GB"/>
        </w:rPr>
        <w:t xml:space="preserve">Observation </w:t>
      </w:r>
      <w:r>
        <w:rPr>
          <w:rFonts w:ascii="Times New Roman" w:hAnsi="Times New Roman" w:cs="Times New Roman"/>
          <w:b/>
          <w:i/>
          <w:lang w:val="en-GB"/>
        </w:rPr>
        <w:t>4</w:t>
      </w:r>
      <w:r w:rsidR="00442663" w:rsidRPr="00FB511A">
        <w:rPr>
          <w:rFonts w:ascii="Times New Roman" w:hAnsi="Times New Roman" w:cs="Times New Roman"/>
          <w:b/>
          <w:i/>
          <w:lang w:val="en-GB"/>
        </w:rPr>
        <w:t>:</w:t>
      </w:r>
      <w:r w:rsidR="00442663">
        <w:rPr>
          <w:rFonts w:ascii="Times New Roman" w:hAnsi="Times New Roman" w:cs="Times New Roman"/>
          <w:b/>
          <w:i/>
          <w:lang w:val="en-GB"/>
        </w:rPr>
        <w:t xml:space="preserve"> </w:t>
      </w:r>
      <w:r w:rsidR="00E53A8B">
        <w:rPr>
          <w:rFonts w:ascii="Times New Roman" w:hAnsi="Times New Roman" w:cs="Times New Roman"/>
          <w:b/>
          <w:i/>
          <w:lang w:val="en-GB"/>
        </w:rPr>
        <w:t>In terms of 3Tx to achieve inter-band UL CA with UL MIMO/TxD, t</w:t>
      </w:r>
      <w:r w:rsidR="00442663">
        <w:rPr>
          <w:rFonts w:ascii="Times New Roman" w:hAnsi="Times New Roman" w:cs="Times New Roman"/>
          <w:b/>
          <w:i/>
          <w:lang w:val="en-GB"/>
        </w:rPr>
        <w:t>he requirement is still per-band</w:t>
      </w:r>
      <w:r w:rsidR="00894F8D">
        <w:rPr>
          <w:rFonts w:ascii="Times New Roman" w:hAnsi="Times New Roman" w:cs="Times New Roman"/>
          <w:b/>
          <w:i/>
          <w:lang w:val="en-GB"/>
        </w:rPr>
        <w:t xml:space="preserve"> </w:t>
      </w:r>
      <w:r w:rsidR="00E53A8B">
        <w:rPr>
          <w:rFonts w:ascii="Times New Roman" w:hAnsi="Times New Roman" w:cs="Times New Roman"/>
          <w:b/>
          <w:i/>
          <w:lang w:val="en-GB"/>
        </w:rPr>
        <w:t>or per-carrier basis</w:t>
      </w:r>
      <w:r w:rsidR="00913706">
        <w:rPr>
          <w:rFonts w:ascii="Times New Roman" w:hAnsi="Times New Roman" w:cs="Times New Roman"/>
          <w:b/>
          <w:i/>
          <w:lang w:val="en-GB"/>
        </w:rPr>
        <w:t xml:space="preserve"> except for MOP, SE and MSD</w:t>
      </w:r>
      <w:r w:rsidR="00442663">
        <w:rPr>
          <w:rFonts w:ascii="Times New Roman" w:hAnsi="Times New Roman" w:cs="Times New Roman"/>
          <w:b/>
          <w:i/>
          <w:lang w:val="en-GB"/>
        </w:rPr>
        <w:t xml:space="preserve">. </w:t>
      </w:r>
    </w:p>
    <w:p w14:paraId="4200E80F" w14:textId="77777777" w:rsidR="00E94448" w:rsidRDefault="00AA7B97" w:rsidP="00442663">
      <w:pPr>
        <w:pStyle w:val="a0"/>
        <w:rPr>
          <w:rFonts w:ascii="Times New Roman" w:hAnsi="Times New Roman" w:cs="Times New Roman"/>
          <w:b/>
          <w:i/>
          <w:lang w:val="en-GB"/>
        </w:rPr>
      </w:pPr>
      <w:r>
        <w:rPr>
          <w:rFonts w:ascii="Times New Roman" w:hAnsi="Times New Roman" w:cs="Times New Roman"/>
          <w:b/>
          <w:i/>
          <w:lang w:val="en-GB"/>
        </w:rPr>
        <w:t xml:space="preserve">Proposal </w:t>
      </w:r>
      <w:r w:rsidR="002E45BE">
        <w:rPr>
          <w:rFonts w:ascii="Times New Roman" w:hAnsi="Times New Roman" w:cs="Times New Roman"/>
          <w:b/>
          <w:i/>
          <w:lang w:val="en-GB"/>
        </w:rPr>
        <w:t>1</w:t>
      </w:r>
      <w:r>
        <w:rPr>
          <w:rFonts w:ascii="Times New Roman" w:hAnsi="Times New Roman" w:cs="Times New Roman"/>
          <w:b/>
          <w:i/>
          <w:lang w:val="en-GB"/>
        </w:rPr>
        <w:t xml:space="preserve">: </w:t>
      </w:r>
      <w:r w:rsidR="00442663">
        <w:rPr>
          <w:rFonts w:ascii="Times New Roman" w:hAnsi="Times New Roman" w:cs="Times New Roman"/>
          <w:b/>
          <w:i/>
          <w:lang w:val="en-GB"/>
        </w:rPr>
        <w:t xml:space="preserve">No new </w:t>
      </w:r>
      <w:r>
        <w:rPr>
          <w:rFonts w:ascii="Times New Roman" w:hAnsi="Times New Roman" w:cs="Times New Roman"/>
          <w:b/>
          <w:i/>
          <w:lang w:val="en-GB"/>
        </w:rPr>
        <w:t xml:space="preserve">Tx </w:t>
      </w:r>
      <w:r w:rsidR="00442663">
        <w:rPr>
          <w:rFonts w:ascii="Times New Roman" w:hAnsi="Times New Roman" w:cs="Times New Roman"/>
          <w:b/>
          <w:i/>
          <w:lang w:val="en-GB"/>
        </w:rPr>
        <w:t xml:space="preserve">requirement </w:t>
      </w:r>
      <w:r w:rsidR="005446B3">
        <w:rPr>
          <w:rFonts w:ascii="Times New Roman" w:hAnsi="Times New Roman" w:cs="Times New Roman"/>
          <w:b/>
          <w:i/>
          <w:lang w:val="en-GB"/>
        </w:rPr>
        <w:t xml:space="preserve">for </w:t>
      </w:r>
      <w:r>
        <w:rPr>
          <w:rFonts w:ascii="Times New Roman" w:hAnsi="Times New Roman" w:cs="Times New Roman"/>
          <w:b/>
          <w:i/>
          <w:lang w:val="en-GB"/>
        </w:rPr>
        <w:t>3Tx</w:t>
      </w:r>
      <w:r w:rsidR="005446B3">
        <w:rPr>
          <w:rFonts w:ascii="Times New Roman" w:hAnsi="Times New Roman" w:cs="Times New Roman"/>
          <w:b/>
          <w:i/>
          <w:lang w:val="en-GB"/>
        </w:rPr>
        <w:t xml:space="preserve"> </w:t>
      </w:r>
      <w:r w:rsidR="00442663">
        <w:rPr>
          <w:rFonts w:ascii="Times New Roman" w:hAnsi="Times New Roman" w:cs="Times New Roman"/>
          <w:b/>
          <w:i/>
          <w:lang w:val="en-GB"/>
        </w:rPr>
        <w:t>is identified compare</w:t>
      </w:r>
      <w:r>
        <w:rPr>
          <w:rFonts w:ascii="Times New Roman" w:hAnsi="Times New Roman" w:cs="Times New Roman"/>
          <w:b/>
          <w:i/>
          <w:lang w:val="en-GB"/>
        </w:rPr>
        <w:t>d with the requirement for</w:t>
      </w:r>
      <w:r w:rsidR="00896987">
        <w:rPr>
          <w:rFonts w:ascii="Times New Roman" w:hAnsi="Times New Roman" w:cs="Times New Roman"/>
          <w:b/>
          <w:i/>
          <w:lang w:val="en-GB"/>
        </w:rPr>
        <w:t xml:space="preserve"> pure </w:t>
      </w:r>
      <w:r w:rsidR="0030381C">
        <w:rPr>
          <w:rFonts w:ascii="Times New Roman" w:hAnsi="Times New Roman" w:cs="Times New Roman"/>
          <w:b/>
          <w:i/>
          <w:lang w:val="en-GB"/>
        </w:rPr>
        <w:t>inter-</w:t>
      </w:r>
      <w:r w:rsidR="00D0104F">
        <w:rPr>
          <w:rFonts w:ascii="Times New Roman" w:hAnsi="Times New Roman" w:cs="Times New Roman"/>
          <w:b/>
          <w:i/>
          <w:lang w:val="en-GB"/>
        </w:rPr>
        <w:t xml:space="preserve">band </w:t>
      </w:r>
      <w:r w:rsidR="00896987">
        <w:rPr>
          <w:rFonts w:ascii="Times New Roman" w:hAnsi="Times New Roman" w:cs="Times New Roman"/>
          <w:b/>
          <w:i/>
          <w:lang w:val="en-GB"/>
        </w:rPr>
        <w:t xml:space="preserve">UL </w:t>
      </w:r>
      <w:r w:rsidR="00D0104F">
        <w:rPr>
          <w:rFonts w:ascii="Times New Roman" w:hAnsi="Times New Roman" w:cs="Times New Roman"/>
          <w:b/>
          <w:i/>
          <w:lang w:val="en-GB"/>
        </w:rPr>
        <w:t>CA with 2-band</w:t>
      </w:r>
      <w:r w:rsidR="00896987">
        <w:rPr>
          <w:rFonts w:ascii="Times New Roman" w:hAnsi="Times New Roman" w:cs="Times New Roman"/>
          <w:b/>
          <w:i/>
          <w:lang w:val="en-GB"/>
        </w:rPr>
        <w:t xml:space="preserve"> (nXA-nYA)</w:t>
      </w:r>
      <w:r w:rsidR="00CD2FC2">
        <w:rPr>
          <w:rFonts w:ascii="Times New Roman" w:hAnsi="Times New Roman" w:cs="Times New Roman" w:hint="eastAsia"/>
          <w:b/>
          <w:i/>
          <w:lang w:val="en-GB"/>
        </w:rPr>
        <w:t>.</w:t>
      </w:r>
    </w:p>
    <w:p w14:paraId="37D35454" w14:textId="3104F4F5" w:rsidR="00896987" w:rsidRDefault="00896987" w:rsidP="00442663">
      <w:pPr>
        <w:pStyle w:val="a0"/>
        <w:rPr>
          <w:rFonts w:ascii="Times New Roman" w:hAnsi="Times New Roman" w:cs="Times New Roman"/>
          <w:b/>
          <w:i/>
          <w:lang w:val="en-GB"/>
        </w:rPr>
      </w:pPr>
      <w:r>
        <w:rPr>
          <w:rFonts w:ascii="Times New Roman" w:hAnsi="Times New Roman" w:cs="Times New Roman"/>
          <w:b/>
          <w:i/>
          <w:lang w:val="en-GB"/>
        </w:rPr>
        <w:t xml:space="preserve">Proposal </w:t>
      </w:r>
      <w:r w:rsidR="002E45BE">
        <w:rPr>
          <w:rFonts w:ascii="Times New Roman" w:hAnsi="Times New Roman" w:cs="Times New Roman"/>
          <w:b/>
          <w:i/>
          <w:lang w:val="en-GB"/>
        </w:rPr>
        <w:t>2</w:t>
      </w:r>
      <w:r>
        <w:rPr>
          <w:rFonts w:ascii="Times New Roman" w:hAnsi="Times New Roman" w:cs="Times New Roman"/>
          <w:b/>
          <w:i/>
          <w:lang w:val="en-GB"/>
        </w:rPr>
        <w:t xml:space="preserve">: </w:t>
      </w:r>
      <w:r w:rsidR="006A10A5">
        <w:rPr>
          <w:rFonts w:ascii="Times New Roman" w:hAnsi="Times New Roman" w:cs="Times New Roman"/>
          <w:b/>
          <w:i/>
          <w:lang w:val="en-GB"/>
        </w:rPr>
        <w:t xml:space="preserve">Requirement for each Tx/Rx characteristic should be described </w:t>
      </w:r>
      <w:r w:rsidR="000A17A5">
        <w:rPr>
          <w:rFonts w:ascii="Times New Roman" w:hAnsi="Times New Roman" w:cs="Times New Roman"/>
          <w:b/>
          <w:i/>
          <w:lang w:val="en-GB"/>
        </w:rPr>
        <w:t>to accommodate</w:t>
      </w:r>
      <w:r w:rsidR="00C4687D">
        <w:rPr>
          <w:rFonts w:ascii="Times New Roman" w:hAnsi="Times New Roman" w:cs="Times New Roman"/>
          <w:b/>
          <w:i/>
          <w:lang w:val="en-GB"/>
        </w:rPr>
        <w:t xml:space="preserve"> 3Tx</w:t>
      </w:r>
      <w:r w:rsidR="000A17A5">
        <w:rPr>
          <w:rFonts w:ascii="Times New Roman" w:hAnsi="Times New Roman" w:cs="Times New Roman"/>
          <w:b/>
          <w:i/>
          <w:lang w:val="en-GB"/>
        </w:rPr>
        <w:t xml:space="preserve"> scenario, i</w:t>
      </w:r>
      <w:r w:rsidR="008E304D">
        <w:rPr>
          <w:rFonts w:ascii="Times New Roman" w:hAnsi="Times New Roman" w:cs="Times New Roman"/>
          <w:b/>
          <w:i/>
          <w:lang w:val="en-GB"/>
        </w:rPr>
        <w:t>.e. the requirement for the band with 2Tx (TxD or UL MIMO) should refer to corresponding requirement in suffix D or G</w:t>
      </w:r>
      <w:r w:rsidR="00770668">
        <w:rPr>
          <w:rFonts w:ascii="Times New Roman" w:hAnsi="Times New Roman" w:cs="Times New Roman"/>
          <w:b/>
          <w:i/>
          <w:lang w:val="en-GB"/>
        </w:rPr>
        <w:t xml:space="preserve"> (take 38.101-1 as example)</w:t>
      </w:r>
      <w:r w:rsidR="008E304D">
        <w:rPr>
          <w:rFonts w:ascii="Times New Roman" w:hAnsi="Times New Roman" w:cs="Times New Roman"/>
          <w:b/>
          <w:i/>
          <w:lang w:val="en-GB"/>
        </w:rPr>
        <w:t>.</w:t>
      </w:r>
    </w:p>
    <w:p w14:paraId="4156DBEE" w14:textId="77777777" w:rsidR="00F87228" w:rsidRDefault="00A37ED9" w:rsidP="00A37ED9">
      <w:pPr>
        <w:pStyle w:val="a0"/>
        <w:rPr>
          <w:rFonts w:ascii="Times New Roman" w:hAnsi="Times New Roman" w:cs="Times New Roman"/>
          <w:lang w:val="en-GB"/>
        </w:rPr>
      </w:pPr>
      <w:r>
        <w:rPr>
          <w:rFonts w:ascii="Times New Roman" w:hAnsi="Times New Roman" w:cs="Times New Roman"/>
          <w:lang w:val="en-GB"/>
        </w:rPr>
        <w:t xml:space="preserve">One important requirement for Rx </w:t>
      </w:r>
      <w:r w:rsidR="004633B0">
        <w:rPr>
          <w:rFonts w:ascii="Times New Roman" w:hAnsi="Times New Roman" w:cs="Times New Roman"/>
          <w:lang w:val="en-GB"/>
        </w:rPr>
        <w:t xml:space="preserve">worthy to be considered more </w:t>
      </w:r>
      <w:r>
        <w:rPr>
          <w:rFonts w:ascii="Times New Roman" w:hAnsi="Times New Roman" w:cs="Times New Roman"/>
          <w:lang w:val="en-GB"/>
        </w:rPr>
        <w:t>is MSD</w:t>
      </w:r>
      <w:r w:rsidR="00E91541">
        <w:rPr>
          <w:rFonts w:ascii="Times New Roman" w:hAnsi="Times New Roman" w:cs="Times New Roman"/>
          <w:lang w:val="en-GB"/>
        </w:rPr>
        <w:t xml:space="preserve"> (</w:t>
      </w:r>
      <w:r w:rsidR="004633B0">
        <w:rPr>
          <w:rFonts w:ascii="Times New Roman" w:hAnsi="Times New Roman" w:cs="Times New Roman"/>
          <w:lang w:val="en-GB"/>
        </w:rPr>
        <w:t xml:space="preserve">due to </w:t>
      </w:r>
      <w:r w:rsidR="00E91541">
        <w:rPr>
          <w:rFonts w:ascii="Times New Roman" w:hAnsi="Times New Roman" w:cs="Times New Roman"/>
          <w:lang w:val="en-GB"/>
        </w:rPr>
        <w:t>harmonic/harmonic mixing/cross band isolation/IMD)</w:t>
      </w:r>
      <w:r w:rsidR="004633B0">
        <w:rPr>
          <w:rFonts w:ascii="Times New Roman" w:hAnsi="Times New Roman" w:cs="Times New Roman"/>
          <w:lang w:val="en-GB"/>
        </w:rPr>
        <w:t xml:space="preserve">. The working procedure for HPUE is when higher power is introduced, the </w:t>
      </w:r>
      <w:r w:rsidR="00421DD0">
        <w:rPr>
          <w:rFonts w:ascii="Times New Roman" w:hAnsi="Times New Roman" w:cs="Times New Roman"/>
          <w:lang w:val="en-GB"/>
        </w:rPr>
        <w:t>MSD is supposed</w:t>
      </w:r>
      <w:r w:rsidR="004633B0">
        <w:rPr>
          <w:rFonts w:ascii="Times New Roman" w:hAnsi="Times New Roman" w:cs="Times New Roman"/>
          <w:lang w:val="en-GB"/>
        </w:rPr>
        <w:t xml:space="preserve"> </w:t>
      </w:r>
      <w:r w:rsidR="00421DD0">
        <w:rPr>
          <w:rFonts w:ascii="Times New Roman" w:hAnsi="Times New Roman" w:cs="Times New Roman"/>
          <w:lang w:val="en-GB"/>
        </w:rPr>
        <w:t xml:space="preserve">to </w:t>
      </w:r>
      <w:r w:rsidR="004633B0">
        <w:rPr>
          <w:rFonts w:ascii="Times New Roman" w:hAnsi="Times New Roman" w:cs="Times New Roman"/>
          <w:lang w:val="en-GB"/>
        </w:rPr>
        <w:t xml:space="preserve">be re-evaluated. It should also be noted that for TxD </w:t>
      </w:r>
      <w:r w:rsidR="009F3BF6">
        <w:rPr>
          <w:rFonts w:ascii="Times New Roman" w:hAnsi="Times New Roman" w:cs="Times New Roman"/>
          <w:lang w:val="en-GB"/>
        </w:rPr>
        <w:t>or</w:t>
      </w:r>
      <w:r w:rsidR="004633B0">
        <w:rPr>
          <w:rFonts w:ascii="Times New Roman" w:hAnsi="Times New Roman" w:cs="Times New Roman"/>
          <w:lang w:val="en-GB"/>
        </w:rPr>
        <w:t xml:space="preserve"> UL MIMO</w:t>
      </w:r>
      <w:r w:rsidR="0074755C">
        <w:rPr>
          <w:rFonts w:ascii="Times New Roman" w:hAnsi="Times New Roman" w:cs="Times New Roman"/>
          <w:lang w:val="en-GB"/>
        </w:rPr>
        <w:t xml:space="preserve">, Rx requirement </w:t>
      </w:r>
      <w:r w:rsidR="00421DD0">
        <w:rPr>
          <w:rFonts w:ascii="Times New Roman" w:hAnsi="Times New Roman" w:cs="Times New Roman"/>
          <w:lang w:val="en-GB"/>
        </w:rPr>
        <w:t>defined in suffix</w:t>
      </w:r>
      <w:r w:rsidR="0074755C">
        <w:rPr>
          <w:rFonts w:ascii="Times New Roman" w:hAnsi="Times New Roman" w:cs="Times New Roman"/>
          <w:lang w:val="en-GB"/>
        </w:rPr>
        <w:t xml:space="preserve"> D or G is only for single band</w:t>
      </w:r>
      <w:r w:rsidR="00586A66">
        <w:rPr>
          <w:rFonts w:ascii="Times New Roman" w:hAnsi="Times New Roman" w:cs="Times New Roman"/>
          <w:lang w:val="en-GB"/>
        </w:rPr>
        <w:t xml:space="preserve"> operation</w:t>
      </w:r>
      <w:r w:rsidR="0074755C">
        <w:rPr>
          <w:rFonts w:ascii="Times New Roman" w:hAnsi="Times New Roman" w:cs="Times New Roman"/>
          <w:lang w:val="en-GB"/>
        </w:rPr>
        <w:t xml:space="preserve"> (without DL CA), in other words, the MSD</w:t>
      </w:r>
      <w:r w:rsidR="009B4522">
        <w:rPr>
          <w:rFonts w:ascii="Times New Roman" w:hAnsi="Times New Roman" w:cs="Times New Roman"/>
          <w:lang w:val="en-GB"/>
        </w:rPr>
        <w:t xml:space="preserve"> (due to harmonic/harmonic mixing/cross band isolation)</w:t>
      </w:r>
      <w:r w:rsidR="0074755C">
        <w:rPr>
          <w:rFonts w:ascii="Times New Roman" w:hAnsi="Times New Roman" w:cs="Times New Roman"/>
          <w:lang w:val="en-GB"/>
        </w:rPr>
        <w:t xml:space="preserve"> for DLCA with single CC UL supporting </w:t>
      </w:r>
      <w:r w:rsidR="00586A66">
        <w:rPr>
          <w:rFonts w:ascii="Times New Roman" w:hAnsi="Times New Roman" w:cs="Times New Roman"/>
          <w:lang w:val="en-GB"/>
        </w:rPr>
        <w:t>2Tx (</w:t>
      </w:r>
      <w:r w:rsidR="0074755C">
        <w:rPr>
          <w:rFonts w:ascii="Times New Roman" w:hAnsi="Times New Roman" w:cs="Times New Roman"/>
          <w:lang w:val="en-GB"/>
        </w:rPr>
        <w:t>TxD or UL MIMO</w:t>
      </w:r>
      <w:r w:rsidR="00586A66">
        <w:rPr>
          <w:rFonts w:ascii="Times New Roman" w:hAnsi="Times New Roman" w:cs="Times New Roman"/>
          <w:lang w:val="en-GB"/>
        </w:rPr>
        <w:t>)</w:t>
      </w:r>
      <w:r w:rsidR="0074755C">
        <w:rPr>
          <w:rFonts w:ascii="Times New Roman" w:hAnsi="Times New Roman" w:cs="Times New Roman"/>
          <w:lang w:val="en-GB"/>
        </w:rPr>
        <w:t xml:space="preserve"> has not been </w:t>
      </w:r>
      <w:r w:rsidR="00586A66">
        <w:rPr>
          <w:rFonts w:ascii="Times New Roman" w:hAnsi="Times New Roman" w:cs="Times New Roman"/>
          <w:lang w:val="en-GB"/>
        </w:rPr>
        <w:t>introduced</w:t>
      </w:r>
      <w:r w:rsidR="0074755C">
        <w:rPr>
          <w:rFonts w:ascii="Times New Roman" w:hAnsi="Times New Roman" w:cs="Times New Roman"/>
          <w:lang w:val="en-GB"/>
        </w:rPr>
        <w:t xml:space="preserve">, </w:t>
      </w:r>
      <w:r w:rsidR="009B4522" w:rsidRPr="009B4522">
        <w:rPr>
          <w:rFonts w:ascii="Times New Roman" w:hAnsi="Times New Roman" w:cs="Times New Roman"/>
          <w:lang w:val="en-GB"/>
        </w:rPr>
        <w:t xml:space="preserve">current MSD </w:t>
      </w:r>
      <w:r w:rsidR="00421DD0">
        <w:rPr>
          <w:rFonts w:ascii="Times New Roman" w:hAnsi="Times New Roman" w:cs="Times New Roman"/>
          <w:lang w:val="en-GB"/>
        </w:rPr>
        <w:t xml:space="preserve">which is </w:t>
      </w:r>
      <w:r w:rsidR="009B4522" w:rsidRPr="009B4522">
        <w:rPr>
          <w:rFonts w:ascii="Times New Roman" w:hAnsi="Times New Roman" w:cs="Times New Roman"/>
          <w:lang w:val="en-GB"/>
        </w:rPr>
        <w:t xml:space="preserve">captured in suffix A </w:t>
      </w:r>
      <w:r w:rsidR="00421DD0">
        <w:rPr>
          <w:rFonts w:ascii="Times New Roman" w:hAnsi="Times New Roman" w:cs="Times New Roman"/>
          <w:lang w:val="en-GB"/>
        </w:rPr>
        <w:t xml:space="preserve">(take </w:t>
      </w:r>
      <w:r w:rsidR="009B4522" w:rsidRPr="009B4522">
        <w:rPr>
          <w:rFonts w:ascii="Times New Roman" w:hAnsi="Times New Roman" w:cs="Times New Roman"/>
          <w:lang w:val="en-GB"/>
        </w:rPr>
        <w:t xml:space="preserve">38.101-1 </w:t>
      </w:r>
      <w:r w:rsidR="00421DD0">
        <w:rPr>
          <w:rFonts w:ascii="Times New Roman" w:hAnsi="Times New Roman" w:cs="Times New Roman"/>
          <w:lang w:val="en-GB"/>
        </w:rPr>
        <w:t xml:space="preserve">as example) </w:t>
      </w:r>
      <w:r w:rsidR="009B4522" w:rsidRPr="009B4522">
        <w:rPr>
          <w:rFonts w:ascii="Times New Roman" w:hAnsi="Times New Roman" w:cs="Times New Roman"/>
          <w:lang w:val="en-GB"/>
        </w:rPr>
        <w:t>is defined with the as</w:t>
      </w:r>
      <w:r w:rsidR="009B4522">
        <w:rPr>
          <w:rFonts w:ascii="Times New Roman" w:hAnsi="Times New Roman" w:cs="Times New Roman"/>
          <w:lang w:val="en-GB"/>
        </w:rPr>
        <w:t xml:space="preserve">sumption 1Tx for </w:t>
      </w:r>
      <w:r w:rsidR="00421DD0">
        <w:rPr>
          <w:rFonts w:ascii="Times New Roman" w:hAnsi="Times New Roman" w:cs="Times New Roman"/>
          <w:lang w:val="en-GB"/>
        </w:rPr>
        <w:t xml:space="preserve">the </w:t>
      </w:r>
      <w:r w:rsidR="009B4522">
        <w:rPr>
          <w:rFonts w:ascii="Times New Roman" w:hAnsi="Times New Roman" w:cs="Times New Roman"/>
          <w:lang w:val="en-GB"/>
        </w:rPr>
        <w:t>aggressor band</w:t>
      </w:r>
      <w:r w:rsidR="0074755C">
        <w:rPr>
          <w:rFonts w:ascii="Times New Roman" w:hAnsi="Times New Roman" w:cs="Times New Roman"/>
          <w:lang w:val="en-GB"/>
        </w:rPr>
        <w:t xml:space="preserve">. For IMD which is established based on 2Tx Chain for inter-band UL CA, </w:t>
      </w:r>
      <w:r w:rsidR="007B0E52">
        <w:rPr>
          <w:rFonts w:ascii="Times New Roman" w:hAnsi="Times New Roman" w:cs="Times New Roman"/>
          <w:lang w:val="en-GB"/>
        </w:rPr>
        <w:t xml:space="preserve">also </w:t>
      </w:r>
      <w:r w:rsidR="006D5C4C">
        <w:rPr>
          <w:rFonts w:ascii="Times New Roman" w:hAnsi="Times New Roman" w:cs="Times New Roman"/>
          <w:lang w:val="en-GB"/>
        </w:rPr>
        <w:t>IMD</w:t>
      </w:r>
      <w:r w:rsidR="007B0E52">
        <w:rPr>
          <w:rFonts w:ascii="Times New Roman" w:hAnsi="Times New Roman" w:cs="Times New Roman"/>
          <w:lang w:val="en-GB"/>
        </w:rPr>
        <w:t xml:space="preserve"> for 3Tx architecture has never been </w:t>
      </w:r>
      <w:r w:rsidR="006D5C4C">
        <w:rPr>
          <w:rFonts w:ascii="Times New Roman" w:hAnsi="Times New Roman" w:cs="Times New Roman"/>
          <w:lang w:val="en-GB"/>
        </w:rPr>
        <w:t>evaluated</w:t>
      </w:r>
      <w:r w:rsidR="007B0E52">
        <w:rPr>
          <w:rFonts w:ascii="Times New Roman" w:hAnsi="Times New Roman" w:cs="Times New Roman"/>
          <w:lang w:val="en-GB"/>
        </w:rPr>
        <w:t xml:space="preserve"> before. </w:t>
      </w:r>
    </w:p>
    <w:p w14:paraId="3C4002E4" w14:textId="422C930D" w:rsidR="00F87228" w:rsidRPr="0074755C" w:rsidRDefault="00F87228" w:rsidP="00F87228">
      <w:pPr>
        <w:pStyle w:val="a0"/>
        <w:rPr>
          <w:rFonts w:ascii="Times New Roman" w:hAnsi="Times New Roman" w:cs="Times New Roman"/>
          <w:b/>
          <w:i/>
          <w:lang w:val="en-GB"/>
        </w:rPr>
      </w:pPr>
      <w:r w:rsidRPr="0074755C">
        <w:rPr>
          <w:rFonts w:ascii="Times New Roman" w:hAnsi="Times New Roman" w:cs="Times New Roman"/>
          <w:b/>
          <w:i/>
          <w:lang w:val="en-GB"/>
        </w:rPr>
        <w:t xml:space="preserve">Observation </w:t>
      </w:r>
      <w:r w:rsidR="002E45BE">
        <w:rPr>
          <w:rFonts w:ascii="Times New Roman" w:hAnsi="Times New Roman" w:cs="Times New Roman"/>
          <w:b/>
          <w:i/>
          <w:lang w:val="en-GB"/>
        </w:rPr>
        <w:t>5</w:t>
      </w:r>
      <w:r w:rsidRPr="0074755C">
        <w:rPr>
          <w:rFonts w:ascii="Times New Roman" w:hAnsi="Times New Roman" w:cs="Times New Roman"/>
          <w:b/>
          <w:i/>
          <w:lang w:val="en-GB"/>
        </w:rPr>
        <w:t>:</w:t>
      </w:r>
      <w:r>
        <w:rPr>
          <w:rFonts w:ascii="Times New Roman" w:hAnsi="Times New Roman" w:cs="Times New Roman"/>
          <w:b/>
          <w:i/>
          <w:lang w:val="en-GB"/>
        </w:rPr>
        <w:t xml:space="preserve"> In terms of harmonic/harmonic mixing/cross band isolation, MSD for DLCA with single CC UL supporting </w:t>
      </w:r>
      <w:r w:rsidR="002E45BE">
        <w:rPr>
          <w:rFonts w:ascii="Times New Roman" w:hAnsi="Times New Roman" w:cs="Times New Roman"/>
          <w:b/>
          <w:i/>
          <w:lang w:val="en-GB"/>
        </w:rPr>
        <w:t>2Tx (</w:t>
      </w:r>
      <w:r>
        <w:rPr>
          <w:rFonts w:ascii="Times New Roman" w:hAnsi="Times New Roman" w:cs="Times New Roman"/>
          <w:b/>
          <w:i/>
          <w:lang w:val="en-GB"/>
        </w:rPr>
        <w:t>TxD or UL MIMO</w:t>
      </w:r>
      <w:r w:rsidR="002E45BE">
        <w:rPr>
          <w:rFonts w:ascii="Times New Roman" w:hAnsi="Times New Roman" w:cs="Times New Roman"/>
          <w:b/>
          <w:i/>
          <w:lang w:val="en-GB"/>
        </w:rPr>
        <w:t>)</w:t>
      </w:r>
      <w:r>
        <w:rPr>
          <w:rFonts w:ascii="Times New Roman" w:hAnsi="Times New Roman" w:cs="Times New Roman"/>
          <w:b/>
          <w:i/>
          <w:lang w:val="en-GB"/>
        </w:rPr>
        <w:t xml:space="preserve"> has not been </w:t>
      </w:r>
      <w:r w:rsidR="00586A66">
        <w:rPr>
          <w:rFonts w:ascii="Times New Roman" w:hAnsi="Times New Roman" w:cs="Times New Roman"/>
          <w:b/>
          <w:i/>
          <w:lang w:val="en-GB"/>
        </w:rPr>
        <w:t>introduced yet</w:t>
      </w:r>
      <w:r>
        <w:rPr>
          <w:rFonts w:ascii="Times New Roman" w:hAnsi="Times New Roman" w:cs="Times New Roman"/>
          <w:b/>
          <w:i/>
          <w:lang w:val="en-GB"/>
        </w:rPr>
        <w:t xml:space="preserve">, current MSD captured in suffix A </w:t>
      </w:r>
      <w:r w:rsidR="00586A66">
        <w:rPr>
          <w:rFonts w:ascii="Times New Roman" w:hAnsi="Times New Roman" w:cs="Times New Roman"/>
          <w:b/>
          <w:i/>
          <w:lang w:val="en-GB"/>
        </w:rPr>
        <w:t>(take</w:t>
      </w:r>
      <w:r>
        <w:rPr>
          <w:rFonts w:ascii="Times New Roman" w:hAnsi="Times New Roman" w:cs="Times New Roman"/>
          <w:b/>
          <w:i/>
          <w:lang w:val="en-GB"/>
        </w:rPr>
        <w:t xml:space="preserve"> 38.101-1 </w:t>
      </w:r>
      <w:r w:rsidR="009A5D5D">
        <w:rPr>
          <w:rFonts w:ascii="Times New Roman" w:hAnsi="Times New Roman" w:cs="Times New Roman"/>
          <w:b/>
          <w:i/>
          <w:lang w:val="en-GB"/>
        </w:rPr>
        <w:t>as</w:t>
      </w:r>
      <w:r w:rsidR="00586A66">
        <w:rPr>
          <w:rFonts w:ascii="Times New Roman" w:hAnsi="Times New Roman" w:cs="Times New Roman"/>
          <w:b/>
          <w:i/>
          <w:lang w:val="en-GB"/>
        </w:rPr>
        <w:t xml:space="preserve"> example) </w:t>
      </w:r>
      <w:r>
        <w:rPr>
          <w:rFonts w:ascii="Times New Roman" w:hAnsi="Times New Roman" w:cs="Times New Roman"/>
          <w:b/>
          <w:i/>
          <w:lang w:val="en-GB"/>
        </w:rPr>
        <w:t xml:space="preserve">is defined with the assumption 1Tx for </w:t>
      </w:r>
      <w:r w:rsidR="002E45BE">
        <w:rPr>
          <w:rFonts w:ascii="Times New Roman" w:hAnsi="Times New Roman" w:cs="Times New Roman"/>
          <w:b/>
          <w:i/>
          <w:lang w:val="en-GB"/>
        </w:rPr>
        <w:t xml:space="preserve">the </w:t>
      </w:r>
      <w:r>
        <w:rPr>
          <w:rFonts w:ascii="Times New Roman" w:hAnsi="Times New Roman" w:cs="Times New Roman"/>
          <w:b/>
          <w:i/>
          <w:lang w:val="en-GB"/>
        </w:rPr>
        <w:t>aggressor band.</w:t>
      </w:r>
    </w:p>
    <w:p w14:paraId="7EBBBEF7" w14:textId="77777777" w:rsidR="00F87228" w:rsidRDefault="00F87228" w:rsidP="00A37ED9">
      <w:pPr>
        <w:pStyle w:val="a0"/>
        <w:rPr>
          <w:rFonts w:ascii="Times New Roman" w:hAnsi="Times New Roman" w:cs="Times New Roman"/>
          <w:b/>
          <w:i/>
          <w:lang w:val="en-GB"/>
        </w:rPr>
      </w:pPr>
      <w:r w:rsidRPr="00F87228">
        <w:rPr>
          <w:rFonts w:ascii="Times New Roman" w:hAnsi="Times New Roman" w:cs="Times New Roman"/>
          <w:b/>
          <w:i/>
          <w:lang w:val="en-GB"/>
        </w:rPr>
        <w:t xml:space="preserve">Observation </w:t>
      </w:r>
      <w:r w:rsidR="002E45BE">
        <w:rPr>
          <w:rFonts w:ascii="Times New Roman" w:hAnsi="Times New Roman" w:cs="Times New Roman"/>
          <w:b/>
          <w:i/>
          <w:lang w:val="en-GB"/>
        </w:rPr>
        <w:t>6</w:t>
      </w:r>
      <w:r w:rsidRPr="00F87228">
        <w:rPr>
          <w:rFonts w:ascii="Times New Roman" w:hAnsi="Times New Roman" w:cs="Times New Roman"/>
          <w:b/>
          <w:i/>
          <w:lang w:val="en-GB"/>
        </w:rPr>
        <w:t>:</w:t>
      </w:r>
      <w:r w:rsidR="00EF14A3">
        <w:rPr>
          <w:rFonts w:ascii="Times New Roman" w:hAnsi="Times New Roman" w:cs="Times New Roman"/>
          <w:b/>
          <w:i/>
          <w:lang w:val="en-GB"/>
        </w:rPr>
        <w:t xml:space="preserve"> In terms of IMD, MSD for 3Tx </w:t>
      </w:r>
      <w:r w:rsidR="00586A66">
        <w:rPr>
          <w:rFonts w:ascii="Times New Roman" w:hAnsi="Times New Roman" w:cs="Times New Roman"/>
          <w:b/>
          <w:i/>
          <w:lang w:val="en-GB"/>
        </w:rPr>
        <w:t xml:space="preserve">architecture </w:t>
      </w:r>
      <w:r w:rsidR="00EF14A3">
        <w:rPr>
          <w:rFonts w:ascii="Times New Roman" w:hAnsi="Times New Roman" w:cs="Times New Roman"/>
          <w:b/>
          <w:i/>
          <w:lang w:val="en-GB"/>
        </w:rPr>
        <w:t xml:space="preserve">has never been </w:t>
      </w:r>
      <w:r w:rsidR="00586A66">
        <w:rPr>
          <w:rFonts w:ascii="Times New Roman" w:hAnsi="Times New Roman" w:cs="Times New Roman"/>
          <w:b/>
          <w:i/>
          <w:lang w:val="en-GB"/>
        </w:rPr>
        <w:t>evaluated before.</w:t>
      </w:r>
    </w:p>
    <w:p w14:paraId="0399F748" w14:textId="77777777" w:rsidR="00BC4FBE" w:rsidRDefault="00F87228" w:rsidP="00A37ED9">
      <w:pPr>
        <w:pStyle w:val="a0"/>
        <w:rPr>
          <w:rFonts w:ascii="Times New Roman" w:hAnsi="Times New Roman" w:cs="Times New Roman"/>
          <w:lang w:val="en-GB"/>
        </w:rPr>
      </w:pPr>
      <w:r>
        <w:rPr>
          <w:rFonts w:ascii="Times New Roman" w:hAnsi="Times New Roman" w:cs="Times New Roman"/>
          <w:lang w:val="en-GB"/>
        </w:rPr>
        <w:t xml:space="preserve">Considering the interference path is highly correlated to the architecture, </w:t>
      </w:r>
      <w:r w:rsidR="0030381C">
        <w:rPr>
          <w:rFonts w:ascii="Times New Roman" w:hAnsi="Times New Roman" w:cs="Times New Roman"/>
          <w:lang w:val="en-GB"/>
        </w:rPr>
        <w:t>which means</w:t>
      </w:r>
      <w:r w:rsidR="00EF14A3">
        <w:rPr>
          <w:rFonts w:ascii="Times New Roman" w:hAnsi="Times New Roman" w:cs="Times New Roman"/>
          <w:lang w:val="en-GB"/>
        </w:rPr>
        <w:t>, the</w:t>
      </w:r>
      <w:r w:rsidR="0030381C">
        <w:rPr>
          <w:rFonts w:ascii="Times New Roman" w:hAnsi="Times New Roman" w:cs="Times New Roman"/>
          <w:lang w:val="en-GB"/>
        </w:rPr>
        <w:t xml:space="preserve">re would be additional </w:t>
      </w:r>
      <w:r w:rsidR="00EF14A3">
        <w:rPr>
          <w:rFonts w:ascii="Times New Roman" w:hAnsi="Times New Roman" w:cs="Times New Roman"/>
          <w:lang w:val="en-GB"/>
        </w:rPr>
        <w:t>interference path</w:t>
      </w:r>
      <w:r w:rsidR="0030381C">
        <w:rPr>
          <w:rFonts w:ascii="Times New Roman" w:hAnsi="Times New Roman" w:cs="Times New Roman"/>
          <w:lang w:val="en-GB"/>
        </w:rPr>
        <w:t xml:space="preserve"> for 3Tx compared with 2Tx.</w:t>
      </w:r>
      <w:r w:rsidR="00EF14A3">
        <w:rPr>
          <w:rFonts w:ascii="Times New Roman" w:hAnsi="Times New Roman" w:cs="Times New Roman"/>
          <w:lang w:val="en-GB"/>
        </w:rPr>
        <w:t xml:space="preserve"> </w:t>
      </w:r>
      <w:r w:rsidR="0030381C">
        <w:rPr>
          <w:rFonts w:ascii="Times New Roman" w:hAnsi="Times New Roman" w:cs="Times New Roman"/>
          <w:lang w:val="en-GB"/>
        </w:rPr>
        <w:t xml:space="preserve">In our view, it is highly possible </w:t>
      </w:r>
      <w:r>
        <w:rPr>
          <w:rFonts w:ascii="Times New Roman" w:hAnsi="Times New Roman" w:cs="Times New Roman"/>
          <w:lang w:val="en-GB"/>
        </w:rPr>
        <w:t>new frame</w:t>
      </w:r>
      <w:r w:rsidR="0030381C">
        <w:rPr>
          <w:rFonts w:ascii="Times New Roman" w:hAnsi="Times New Roman" w:cs="Times New Roman"/>
          <w:lang w:val="en-GB"/>
        </w:rPr>
        <w:t>work for</w:t>
      </w:r>
      <w:r>
        <w:rPr>
          <w:rFonts w:ascii="Times New Roman" w:hAnsi="Times New Roman" w:cs="Times New Roman"/>
          <w:lang w:val="en-GB"/>
        </w:rPr>
        <w:t xml:space="preserve"> 3Tx MSD </w:t>
      </w:r>
      <w:r w:rsidR="0030381C">
        <w:rPr>
          <w:rFonts w:ascii="Times New Roman" w:hAnsi="Times New Roman" w:cs="Times New Roman"/>
          <w:lang w:val="en-GB"/>
        </w:rPr>
        <w:t>evaluation is needed, which calls for further discussion and evaluation. Considering the workload, i</w:t>
      </w:r>
      <w:r w:rsidR="00BC4FBE">
        <w:rPr>
          <w:rFonts w:ascii="Times New Roman" w:hAnsi="Times New Roman" w:cs="Times New Roman"/>
          <w:lang w:val="en-GB"/>
        </w:rPr>
        <w:t xml:space="preserve">t is suggested to select certain example band combinations from the combos which </w:t>
      </w:r>
      <w:r w:rsidR="000026E8">
        <w:rPr>
          <w:rFonts w:ascii="Times New Roman" w:hAnsi="Times New Roman" w:cs="Times New Roman"/>
          <w:lang w:val="en-GB"/>
        </w:rPr>
        <w:t>are</w:t>
      </w:r>
      <w:r w:rsidR="00BC4FBE">
        <w:rPr>
          <w:rFonts w:ascii="Times New Roman" w:hAnsi="Times New Roman" w:cs="Times New Roman"/>
          <w:lang w:val="en-GB"/>
        </w:rPr>
        <w:t xml:space="preserve"> already </w:t>
      </w:r>
      <w:r w:rsidR="00AB1E90">
        <w:rPr>
          <w:rFonts w:ascii="Times New Roman" w:hAnsi="Times New Roman" w:cs="Times New Roman"/>
          <w:lang w:val="en-GB"/>
        </w:rPr>
        <w:t xml:space="preserve">included in current WID to </w:t>
      </w:r>
      <w:r w:rsidR="0030381C">
        <w:rPr>
          <w:rFonts w:ascii="Times New Roman" w:hAnsi="Times New Roman" w:cs="Times New Roman"/>
          <w:lang w:val="en-GB"/>
        </w:rPr>
        <w:t>perform the evaluation</w:t>
      </w:r>
      <w:r>
        <w:rPr>
          <w:rFonts w:ascii="Times New Roman" w:hAnsi="Times New Roman" w:cs="Times New Roman"/>
          <w:lang w:val="en-GB"/>
        </w:rPr>
        <w:t xml:space="preserve">. </w:t>
      </w:r>
      <w:r w:rsidR="00EF14A3">
        <w:rPr>
          <w:rFonts w:ascii="Times New Roman" w:hAnsi="Times New Roman" w:cs="Times New Roman"/>
          <w:lang w:val="en-GB"/>
        </w:rPr>
        <w:t>In addition, note that PC1.5 for inter-band UL CA</w:t>
      </w:r>
      <w:r w:rsidR="0030381C">
        <w:rPr>
          <w:rFonts w:ascii="Times New Roman" w:hAnsi="Times New Roman" w:cs="Times New Roman"/>
          <w:lang w:val="en-GB"/>
        </w:rPr>
        <w:t xml:space="preserve"> </w:t>
      </w:r>
      <w:r w:rsidR="00AB1E90">
        <w:rPr>
          <w:rFonts w:ascii="Times New Roman" w:hAnsi="Times New Roman" w:cs="Times New Roman"/>
          <w:lang w:val="en-GB"/>
        </w:rPr>
        <w:t>(2Tx in total)</w:t>
      </w:r>
      <w:r w:rsidR="00EF14A3">
        <w:rPr>
          <w:rFonts w:ascii="Times New Roman" w:hAnsi="Times New Roman" w:cs="Times New Roman"/>
          <w:lang w:val="en-GB"/>
        </w:rPr>
        <w:t xml:space="preserve"> has not been specified</w:t>
      </w:r>
      <w:r w:rsidR="0030381C">
        <w:rPr>
          <w:rFonts w:ascii="Times New Roman" w:hAnsi="Times New Roman" w:cs="Times New Roman"/>
          <w:lang w:val="en-GB"/>
        </w:rPr>
        <w:t xml:space="preserve"> yet</w:t>
      </w:r>
      <w:r w:rsidR="00EF14A3">
        <w:rPr>
          <w:rFonts w:ascii="Times New Roman" w:hAnsi="Times New Roman" w:cs="Times New Roman"/>
          <w:lang w:val="en-GB"/>
        </w:rPr>
        <w:t>.</w:t>
      </w:r>
      <w:r w:rsidR="00AB1E90">
        <w:rPr>
          <w:rFonts w:ascii="Times New Roman" w:hAnsi="Times New Roman" w:cs="Times New Roman"/>
          <w:lang w:val="en-GB"/>
        </w:rPr>
        <w:t xml:space="preserve"> </w:t>
      </w:r>
    </w:p>
    <w:p w14:paraId="44B027D9" w14:textId="77777777" w:rsidR="00EF14A3" w:rsidRPr="00EF14A3" w:rsidRDefault="00EF14A3" w:rsidP="00A37ED9">
      <w:pPr>
        <w:pStyle w:val="a0"/>
        <w:rPr>
          <w:rFonts w:ascii="Times New Roman" w:hAnsi="Times New Roman" w:cs="Times New Roman"/>
          <w:b/>
          <w:i/>
          <w:lang w:val="en-GB"/>
        </w:rPr>
      </w:pPr>
      <w:r w:rsidRPr="00EF14A3">
        <w:rPr>
          <w:rFonts w:ascii="Times New Roman" w:hAnsi="Times New Roman" w:cs="Times New Roman"/>
          <w:b/>
          <w:i/>
          <w:lang w:val="en-GB"/>
        </w:rPr>
        <w:t xml:space="preserve">Observation </w:t>
      </w:r>
      <w:r w:rsidR="0030381C">
        <w:rPr>
          <w:rFonts w:ascii="Times New Roman" w:hAnsi="Times New Roman" w:cs="Times New Roman"/>
          <w:b/>
          <w:i/>
          <w:lang w:val="en-GB"/>
        </w:rPr>
        <w:t>7</w:t>
      </w:r>
      <w:r w:rsidRPr="00EF14A3">
        <w:rPr>
          <w:rFonts w:ascii="Times New Roman" w:hAnsi="Times New Roman" w:cs="Times New Roman"/>
          <w:b/>
          <w:i/>
          <w:lang w:val="en-GB"/>
        </w:rPr>
        <w:t>:</w:t>
      </w:r>
      <w:r>
        <w:rPr>
          <w:rFonts w:ascii="Times New Roman" w:hAnsi="Times New Roman" w:cs="Times New Roman"/>
          <w:b/>
          <w:i/>
          <w:lang w:val="en-GB"/>
        </w:rPr>
        <w:t xml:space="preserve"> The interference path is highly correlated to the RF architecture</w:t>
      </w:r>
      <w:r w:rsidR="0030381C">
        <w:rPr>
          <w:rFonts w:ascii="Times New Roman" w:hAnsi="Times New Roman" w:cs="Times New Roman"/>
          <w:b/>
          <w:i/>
          <w:lang w:val="en-GB"/>
        </w:rPr>
        <w:t>, which means there would be additional interference path for 3Tx compare</w:t>
      </w:r>
      <w:r w:rsidR="00A70E4D">
        <w:rPr>
          <w:rFonts w:ascii="Times New Roman" w:hAnsi="Times New Roman" w:cs="Times New Roman"/>
          <w:b/>
          <w:i/>
          <w:lang w:val="en-GB"/>
        </w:rPr>
        <w:t>d</w:t>
      </w:r>
      <w:r w:rsidR="0030381C">
        <w:rPr>
          <w:rFonts w:ascii="Times New Roman" w:hAnsi="Times New Roman" w:cs="Times New Roman"/>
          <w:b/>
          <w:i/>
          <w:lang w:val="en-GB"/>
        </w:rPr>
        <w:t xml:space="preserve"> with 2Tx.</w:t>
      </w:r>
    </w:p>
    <w:p w14:paraId="34F58D7E" w14:textId="77777777" w:rsidR="00EF14A3" w:rsidRDefault="00EF14A3" w:rsidP="00A37ED9">
      <w:pPr>
        <w:pStyle w:val="a0"/>
        <w:rPr>
          <w:rFonts w:ascii="Times New Roman" w:hAnsi="Times New Roman" w:cs="Times New Roman"/>
          <w:b/>
          <w:i/>
          <w:lang w:val="en-GB"/>
        </w:rPr>
      </w:pPr>
      <w:r w:rsidRPr="00EF14A3">
        <w:rPr>
          <w:rFonts w:ascii="Times New Roman" w:hAnsi="Times New Roman" w:cs="Times New Roman"/>
          <w:b/>
          <w:i/>
          <w:lang w:val="en-GB"/>
        </w:rPr>
        <w:t xml:space="preserve">Observation </w:t>
      </w:r>
      <w:r w:rsidR="0030381C">
        <w:rPr>
          <w:rFonts w:ascii="Times New Roman" w:hAnsi="Times New Roman" w:cs="Times New Roman"/>
          <w:b/>
          <w:i/>
          <w:lang w:val="en-GB"/>
        </w:rPr>
        <w:t>8</w:t>
      </w:r>
      <w:r w:rsidRPr="00EF14A3">
        <w:rPr>
          <w:rFonts w:ascii="Times New Roman" w:hAnsi="Times New Roman" w:cs="Times New Roman"/>
          <w:b/>
          <w:i/>
          <w:lang w:val="en-GB"/>
        </w:rPr>
        <w:t>:</w:t>
      </w:r>
      <w:r>
        <w:rPr>
          <w:rFonts w:ascii="Times New Roman" w:hAnsi="Times New Roman" w:cs="Times New Roman"/>
          <w:b/>
          <w:i/>
          <w:lang w:val="en-GB"/>
        </w:rPr>
        <w:t xml:space="preserve"> PC1.5 for inter-band U</w:t>
      </w:r>
      <w:r w:rsidR="00AB1E90">
        <w:rPr>
          <w:rFonts w:ascii="Times New Roman" w:hAnsi="Times New Roman" w:cs="Times New Roman"/>
          <w:b/>
          <w:i/>
          <w:lang w:val="en-GB"/>
        </w:rPr>
        <w:t>L CA (2Tx in total) has not been specified yet, which means IMD for PC1.5 has never been discussed.</w:t>
      </w:r>
    </w:p>
    <w:p w14:paraId="4B41F68F" w14:textId="77777777" w:rsidR="00EF14A3" w:rsidRDefault="00EF14A3" w:rsidP="00A37ED9">
      <w:pPr>
        <w:pStyle w:val="a0"/>
        <w:rPr>
          <w:rFonts w:ascii="Times New Roman" w:hAnsi="Times New Roman" w:cs="Times New Roman"/>
          <w:b/>
          <w:i/>
          <w:lang w:val="en-GB"/>
        </w:rPr>
      </w:pPr>
      <w:r>
        <w:rPr>
          <w:rFonts w:ascii="Times New Roman" w:hAnsi="Times New Roman" w:cs="Times New Roman" w:hint="eastAsia"/>
          <w:b/>
          <w:i/>
          <w:lang w:val="en-GB"/>
        </w:rPr>
        <w:t>P</w:t>
      </w:r>
      <w:r>
        <w:rPr>
          <w:rFonts w:ascii="Times New Roman" w:hAnsi="Times New Roman" w:cs="Times New Roman"/>
          <w:b/>
          <w:i/>
          <w:lang w:val="en-GB"/>
        </w:rPr>
        <w:t xml:space="preserve">roposal </w:t>
      </w:r>
      <w:r w:rsidR="0030381C">
        <w:rPr>
          <w:rFonts w:ascii="Times New Roman" w:hAnsi="Times New Roman" w:cs="Times New Roman"/>
          <w:b/>
          <w:i/>
          <w:lang w:val="en-GB"/>
        </w:rPr>
        <w:t>3</w:t>
      </w:r>
      <w:r>
        <w:rPr>
          <w:rFonts w:ascii="Times New Roman" w:hAnsi="Times New Roman" w:cs="Times New Roman"/>
          <w:b/>
          <w:i/>
          <w:lang w:val="en-GB"/>
        </w:rPr>
        <w:t xml:space="preserve">: </w:t>
      </w:r>
      <w:r w:rsidR="003B43DA">
        <w:rPr>
          <w:rFonts w:ascii="Times New Roman" w:hAnsi="Times New Roman" w:cs="Times New Roman"/>
          <w:b/>
          <w:i/>
          <w:lang w:val="en-GB"/>
        </w:rPr>
        <w:t>F</w:t>
      </w:r>
      <w:r>
        <w:rPr>
          <w:rFonts w:ascii="Times New Roman" w:hAnsi="Times New Roman" w:cs="Times New Roman"/>
          <w:b/>
          <w:i/>
          <w:lang w:val="en-GB"/>
        </w:rPr>
        <w:t>or harmonic/harmonic mixing/cross b</w:t>
      </w:r>
      <w:r w:rsidR="003B43DA">
        <w:rPr>
          <w:rFonts w:ascii="Times New Roman" w:hAnsi="Times New Roman" w:cs="Times New Roman"/>
          <w:b/>
          <w:i/>
          <w:lang w:val="en-GB"/>
        </w:rPr>
        <w:t xml:space="preserve">and isolation/IMD, </w:t>
      </w:r>
      <w:r w:rsidR="000026E8">
        <w:rPr>
          <w:rFonts w:ascii="Times New Roman" w:hAnsi="Times New Roman" w:cs="Times New Roman"/>
          <w:b/>
          <w:i/>
          <w:lang w:val="en-GB"/>
        </w:rPr>
        <w:t>evaluate the new MSD frame</w:t>
      </w:r>
      <w:r w:rsidR="003B43DA">
        <w:rPr>
          <w:rFonts w:ascii="Times New Roman" w:hAnsi="Times New Roman" w:cs="Times New Roman"/>
          <w:b/>
          <w:i/>
          <w:lang w:val="en-GB"/>
        </w:rPr>
        <w:t xml:space="preserve">work for 3Tx operation based on the selected example </w:t>
      </w:r>
      <w:r w:rsidR="000026E8">
        <w:rPr>
          <w:rFonts w:ascii="Times New Roman" w:hAnsi="Times New Roman" w:cs="Times New Roman"/>
          <w:b/>
          <w:i/>
          <w:lang w:val="en-GB"/>
        </w:rPr>
        <w:t>band combination</w:t>
      </w:r>
      <w:r w:rsidR="00D31F54">
        <w:rPr>
          <w:rFonts w:ascii="Times New Roman" w:hAnsi="Times New Roman" w:cs="Times New Roman"/>
          <w:b/>
          <w:i/>
          <w:lang w:val="en-GB"/>
        </w:rPr>
        <w:t>s (TBD)</w:t>
      </w:r>
      <w:r w:rsidR="000026E8">
        <w:rPr>
          <w:rFonts w:ascii="Times New Roman" w:hAnsi="Times New Roman" w:cs="Times New Roman"/>
          <w:b/>
          <w:i/>
          <w:lang w:val="en-GB"/>
        </w:rPr>
        <w:t>, define new MSD value if needed.</w:t>
      </w:r>
    </w:p>
    <w:p w14:paraId="3C9CB958" w14:textId="77777777" w:rsidR="00EF14A3" w:rsidRPr="003B43DA" w:rsidRDefault="00EF14A3" w:rsidP="00A37ED9">
      <w:pPr>
        <w:pStyle w:val="a0"/>
        <w:rPr>
          <w:rFonts w:ascii="Times New Roman" w:hAnsi="Times New Roman" w:cs="Times New Roman"/>
          <w:b/>
          <w:i/>
          <w:lang w:val="en-GB"/>
        </w:rPr>
      </w:pPr>
    </w:p>
    <w:p w14:paraId="637F464C" w14:textId="53BC02D1" w:rsidR="00B325C6" w:rsidRDefault="00AB1E90" w:rsidP="00AB1E90">
      <w:pPr>
        <w:pStyle w:val="a0"/>
        <w:rPr>
          <w:rFonts w:ascii="Times New Roman" w:hAnsi="Times New Roman" w:cs="Times New Roman"/>
          <w:lang w:val="en-GB"/>
        </w:rPr>
      </w:pPr>
      <w:r w:rsidRPr="00AB1E90">
        <w:rPr>
          <w:rFonts w:ascii="Times New Roman" w:hAnsi="Times New Roman" w:cs="Times New Roman"/>
          <w:lang w:val="en-GB"/>
        </w:rPr>
        <w:t xml:space="preserve">Furthermore, </w:t>
      </w:r>
      <w:r w:rsidR="003B16AD">
        <w:rPr>
          <w:rFonts w:ascii="Times New Roman" w:hAnsi="Times New Roman" w:cs="Times New Roman"/>
          <w:lang w:val="en-GB"/>
        </w:rPr>
        <w:t>i</w:t>
      </w:r>
      <w:r>
        <w:rPr>
          <w:rFonts w:ascii="Times New Roman" w:hAnsi="Times New Roman" w:cs="Times New Roman"/>
          <w:lang w:val="en-GB"/>
        </w:rPr>
        <w:t xml:space="preserve">n terms of PC2, 8 combos included in current WID require 3Tx for PC2, however 2Tx for PC2 has not been introduced </w:t>
      </w:r>
      <w:r w:rsidR="00B325C6">
        <w:rPr>
          <w:rFonts w:ascii="Times New Roman" w:hAnsi="Times New Roman" w:cs="Times New Roman"/>
          <w:lang w:val="en-GB"/>
        </w:rPr>
        <w:t xml:space="preserve">yet </w:t>
      </w:r>
      <w:r>
        <w:rPr>
          <w:rFonts w:ascii="Times New Roman" w:hAnsi="Times New Roman" w:cs="Times New Roman"/>
          <w:lang w:val="en-GB"/>
        </w:rPr>
        <w:t xml:space="preserve">for some of them according to Rel-18 v0.0.0, the status is summarized in below table. </w:t>
      </w:r>
      <w:r w:rsidR="00B325C6">
        <w:rPr>
          <w:rFonts w:ascii="Times New Roman" w:hAnsi="Times New Roman" w:cs="Times New Roman"/>
          <w:lang w:val="en-GB"/>
        </w:rPr>
        <w:t>With Observation 7/8 and Proposal 3 in mind</w:t>
      </w:r>
      <w:r w:rsidR="0022636A">
        <w:rPr>
          <w:rFonts w:ascii="Times New Roman" w:hAnsi="Times New Roman" w:cs="Times New Roman"/>
          <w:lang w:val="en-GB"/>
        </w:rPr>
        <w:t>,</w:t>
      </w:r>
      <w:r w:rsidR="00B325C6">
        <w:rPr>
          <w:rFonts w:ascii="Times New Roman" w:hAnsi="Times New Roman" w:cs="Times New Roman"/>
          <w:lang w:val="en-GB"/>
        </w:rPr>
        <w:t xml:space="preserve"> </w:t>
      </w:r>
      <w:r w:rsidR="0022636A">
        <w:rPr>
          <w:rFonts w:ascii="Times New Roman" w:hAnsi="Times New Roman" w:cs="Times New Roman"/>
          <w:lang w:val="en-GB"/>
        </w:rPr>
        <w:t>it</w:t>
      </w:r>
      <w:r w:rsidR="00B325C6">
        <w:rPr>
          <w:rFonts w:ascii="Times New Roman" w:hAnsi="Times New Roman" w:cs="Times New Roman"/>
          <w:lang w:val="en-GB"/>
        </w:rPr>
        <w:t xml:space="preserve"> is likely to happen that </w:t>
      </w:r>
      <w:r w:rsidR="000E5ED4">
        <w:rPr>
          <w:rFonts w:ascii="Times New Roman" w:hAnsi="Times New Roman" w:cs="Times New Roman"/>
          <w:lang w:val="en-GB"/>
        </w:rPr>
        <w:t xml:space="preserve">certain band combinations </w:t>
      </w:r>
      <w:r w:rsidR="009956AE">
        <w:rPr>
          <w:rFonts w:ascii="Times New Roman" w:hAnsi="Times New Roman" w:cs="Times New Roman"/>
          <w:lang w:val="en-GB"/>
        </w:rPr>
        <w:t xml:space="preserve">for certain power class </w:t>
      </w:r>
      <w:r w:rsidR="000E5ED4">
        <w:rPr>
          <w:rFonts w:ascii="Times New Roman" w:hAnsi="Times New Roman" w:cs="Times New Roman"/>
          <w:lang w:val="en-GB"/>
        </w:rPr>
        <w:t>are only enabled with 3Tx, but not 2Tx, especially for PC1.5.</w:t>
      </w:r>
    </w:p>
    <w:p w14:paraId="24B8CFF1" w14:textId="77777777" w:rsidR="00AB1E90" w:rsidRDefault="00AB1E90" w:rsidP="00AB1E90">
      <w:pPr>
        <w:pStyle w:val="a0"/>
        <w:rPr>
          <w:rFonts w:ascii="Times New Roman" w:hAnsi="Times New Roman" w:cs="Times New Roman"/>
          <w:lang w:val="en-GB"/>
        </w:rPr>
      </w:pPr>
    </w:p>
    <w:tbl>
      <w:tblPr>
        <w:tblStyle w:val="a6"/>
        <w:tblW w:w="0" w:type="auto"/>
        <w:tblLook w:val="04A0" w:firstRow="1" w:lastRow="0" w:firstColumn="1" w:lastColumn="0" w:noHBand="0" w:noVBand="1"/>
      </w:tblPr>
      <w:tblGrid>
        <w:gridCol w:w="3387"/>
        <w:gridCol w:w="3431"/>
      </w:tblGrid>
      <w:tr w:rsidR="00B325C6" w14:paraId="4DAFFF98" w14:textId="77777777" w:rsidTr="0031623F">
        <w:tc>
          <w:tcPr>
            <w:tcW w:w="3387" w:type="dxa"/>
          </w:tcPr>
          <w:p w14:paraId="610E0D77" w14:textId="77777777" w:rsidR="00B325C6" w:rsidRPr="00B325C6" w:rsidRDefault="00B325C6" w:rsidP="0022636A">
            <w:pPr>
              <w:pStyle w:val="a0"/>
              <w:jc w:val="center"/>
              <w:rPr>
                <w:rFonts w:ascii="Times New Roman" w:hAnsi="Times New Roman" w:cs="Times New Roman"/>
                <w:b/>
                <w:sz w:val="16"/>
                <w:lang w:val="en-GB"/>
              </w:rPr>
            </w:pPr>
            <w:r w:rsidRPr="00B325C6">
              <w:rPr>
                <w:rFonts w:ascii="Times New Roman" w:hAnsi="Times New Roman" w:cs="Times New Roman" w:hint="eastAsia"/>
                <w:b/>
                <w:sz w:val="16"/>
                <w:lang w:val="en-GB"/>
              </w:rPr>
              <w:lastRenderedPageBreak/>
              <w:t>2</w:t>
            </w:r>
            <w:r w:rsidRPr="00B325C6">
              <w:rPr>
                <w:rFonts w:ascii="Times New Roman" w:hAnsi="Times New Roman" w:cs="Times New Roman"/>
                <w:b/>
                <w:sz w:val="16"/>
                <w:lang w:val="en-GB"/>
              </w:rPr>
              <w:t>Tx for PC2 has been introduced</w:t>
            </w:r>
          </w:p>
        </w:tc>
        <w:tc>
          <w:tcPr>
            <w:tcW w:w="3431" w:type="dxa"/>
          </w:tcPr>
          <w:p w14:paraId="732781EB" w14:textId="77777777" w:rsidR="00B325C6" w:rsidRPr="00B325C6" w:rsidRDefault="00B325C6" w:rsidP="0022636A">
            <w:pPr>
              <w:pStyle w:val="a0"/>
              <w:jc w:val="center"/>
              <w:rPr>
                <w:rFonts w:ascii="Times New Roman" w:hAnsi="Times New Roman" w:cs="Times New Roman"/>
                <w:b/>
                <w:sz w:val="16"/>
                <w:lang w:val="en-GB"/>
              </w:rPr>
            </w:pPr>
            <w:r w:rsidRPr="00B325C6">
              <w:rPr>
                <w:rFonts w:ascii="Times New Roman" w:hAnsi="Times New Roman" w:cs="Times New Roman" w:hint="eastAsia"/>
                <w:b/>
                <w:sz w:val="16"/>
                <w:lang w:val="en-GB"/>
              </w:rPr>
              <w:t>2</w:t>
            </w:r>
            <w:r w:rsidRPr="00B325C6">
              <w:rPr>
                <w:rFonts w:ascii="Times New Roman" w:hAnsi="Times New Roman" w:cs="Times New Roman"/>
                <w:b/>
                <w:sz w:val="16"/>
                <w:lang w:val="en-GB"/>
              </w:rPr>
              <w:t xml:space="preserve">Tx for PC2 has </w:t>
            </w:r>
            <w:r w:rsidRPr="00B325C6">
              <w:rPr>
                <w:rFonts w:ascii="Times New Roman" w:hAnsi="Times New Roman" w:cs="Times New Roman"/>
                <w:b/>
                <w:color w:val="FF0000"/>
                <w:sz w:val="16"/>
                <w:lang w:val="en-GB"/>
              </w:rPr>
              <w:t>NOT</w:t>
            </w:r>
            <w:r w:rsidRPr="00B325C6">
              <w:rPr>
                <w:rFonts w:ascii="Times New Roman" w:hAnsi="Times New Roman" w:cs="Times New Roman"/>
                <w:b/>
                <w:sz w:val="16"/>
                <w:lang w:val="en-GB"/>
              </w:rPr>
              <w:t xml:space="preserve"> been introduced</w:t>
            </w:r>
          </w:p>
        </w:tc>
      </w:tr>
      <w:tr w:rsidR="00B325C6" w14:paraId="16A82BBD" w14:textId="77777777" w:rsidTr="0031623F">
        <w:tc>
          <w:tcPr>
            <w:tcW w:w="3387" w:type="dxa"/>
          </w:tcPr>
          <w:p w14:paraId="73ED415C" w14:textId="77777777" w:rsidR="00B325C6" w:rsidRPr="00B325C6" w:rsidRDefault="00B325C6" w:rsidP="0022636A">
            <w:pPr>
              <w:pStyle w:val="a0"/>
              <w:jc w:val="center"/>
              <w:rPr>
                <w:rFonts w:eastAsia="宋体"/>
                <w:color w:val="000000"/>
                <w:sz w:val="16"/>
              </w:rPr>
            </w:pPr>
            <w:r w:rsidRPr="00B325C6">
              <w:rPr>
                <w:rFonts w:eastAsia="宋体" w:hint="eastAsia"/>
                <w:color w:val="000000"/>
                <w:sz w:val="16"/>
              </w:rPr>
              <w:t>CA_n28A-n41A</w:t>
            </w:r>
          </w:p>
        </w:tc>
        <w:tc>
          <w:tcPr>
            <w:tcW w:w="3431" w:type="dxa"/>
          </w:tcPr>
          <w:p w14:paraId="6FF149C6" w14:textId="77777777" w:rsidR="00B325C6" w:rsidRPr="00B325C6" w:rsidRDefault="00B325C6" w:rsidP="0022636A">
            <w:pPr>
              <w:pStyle w:val="a0"/>
              <w:jc w:val="center"/>
              <w:rPr>
                <w:rFonts w:eastAsia="宋体"/>
                <w:color w:val="000000"/>
                <w:sz w:val="16"/>
              </w:rPr>
            </w:pPr>
            <w:r w:rsidRPr="00B325C6">
              <w:rPr>
                <w:rFonts w:eastAsia="宋体"/>
                <w:color w:val="000000"/>
                <w:sz w:val="16"/>
              </w:rPr>
              <w:t>CA_n26A-n78A</w:t>
            </w:r>
          </w:p>
        </w:tc>
      </w:tr>
      <w:tr w:rsidR="00B325C6" w14:paraId="45AE9C8E" w14:textId="77777777" w:rsidTr="0031623F">
        <w:tc>
          <w:tcPr>
            <w:tcW w:w="3387" w:type="dxa"/>
          </w:tcPr>
          <w:p w14:paraId="4CA2C069" w14:textId="77777777" w:rsidR="00B325C6" w:rsidRPr="00B325C6" w:rsidRDefault="00B325C6" w:rsidP="0022636A">
            <w:pPr>
              <w:pStyle w:val="a0"/>
              <w:jc w:val="center"/>
              <w:rPr>
                <w:rFonts w:eastAsia="宋体"/>
                <w:color w:val="000000"/>
                <w:sz w:val="16"/>
              </w:rPr>
            </w:pPr>
            <w:r w:rsidRPr="00B325C6">
              <w:rPr>
                <w:rFonts w:eastAsia="宋体"/>
                <w:color w:val="000000"/>
                <w:sz w:val="16"/>
              </w:rPr>
              <w:t>CA_n28A-n78A</w:t>
            </w:r>
          </w:p>
        </w:tc>
        <w:tc>
          <w:tcPr>
            <w:tcW w:w="3431" w:type="dxa"/>
          </w:tcPr>
          <w:p w14:paraId="1ABC5251" w14:textId="77777777" w:rsidR="00B325C6" w:rsidRPr="00B325C6" w:rsidRDefault="00B325C6" w:rsidP="0022636A">
            <w:pPr>
              <w:pStyle w:val="a0"/>
              <w:jc w:val="center"/>
              <w:rPr>
                <w:rFonts w:eastAsia="宋体"/>
                <w:color w:val="000000"/>
                <w:sz w:val="16"/>
              </w:rPr>
            </w:pPr>
            <w:r w:rsidRPr="00B325C6">
              <w:rPr>
                <w:rFonts w:eastAsia="宋体"/>
                <w:color w:val="000000"/>
                <w:sz w:val="16"/>
              </w:rPr>
              <w:t>CA_n8A-n78A</w:t>
            </w:r>
          </w:p>
        </w:tc>
      </w:tr>
      <w:tr w:rsidR="00B325C6" w14:paraId="5365AC5A" w14:textId="77777777" w:rsidTr="0031623F">
        <w:tc>
          <w:tcPr>
            <w:tcW w:w="3387" w:type="dxa"/>
          </w:tcPr>
          <w:p w14:paraId="56B8D717" w14:textId="77777777" w:rsidR="00B325C6" w:rsidRPr="00B325C6" w:rsidRDefault="00B325C6" w:rsidP="0022636A">
            <w:pPr>
              <w:pStyle w:val="a0"/>
              <w:jc w:val="center"/>
              <w:rPr>
                <w:rFonts w:eastAsia="宋体"/>
                <w:color w:val="000000"/>
                <w:sz w:val="16"/>
              </w:rPr>
            </w:pPr>
            <w:r w:rsidRPr="00B325C6">
              <w:rPr>
                <w:rFonts w:eastAsia="宋体" w:hint="eastAsia"/>
                <w:color w:val="000000"/>
                <w:sz w:val="16"/>
              </w:rPr>
              <w:t>CA_n41A-n71A</w:t>
            </w:r>
          </w:p>
        </w:tc>
        <w:tc>
          <w:tcPr>
            <w:tcW w:w="3431" w:type="dxa"/>
          </w:tcPr>
          <w:p w14:paraId="0C206F97" w14:textId="77777777" w:rsidR="00B325C6" w:rsidRPr="00B325C6" w:rsidRDefault="00B325C6" w:rsidP="0022636A">
            <w:pPr>
              <w:pStyle w:val="a0"/>
              <w:jc w:val="center"/>
              <w:rPr>
                <w:rFonts w:eastAsia="宋体"/>
                <w:color w:val="000000"/>
                <w:sz w:val="16"/>
              </w:rPr>
            </w:pPr>
            <w:r w:rsidRPr="00B325C6">
              <w:rPr>
                <w:rFonts w:eastAsia="宋体"/>
                <w:color w:val="000000"/>
                <w:sz w:val="16"/>
              </w:rPr>
              <w:t>DC_40A_n78A</w:t>
            </w:r>
          </w:p>
        </w:tc>
      </w:tr>
      <w:tr w:rsidR="00B325C6" w14:paraId="25EBE5D9" w14:textId="77777777" w:rsidTr="0031623F">
        <w:tc>
          <w:tcPr>
            <w:tcW w:w="3387" w:type="dxa"/>
          </w:tcPr>
          <w:p w14:paraId="7E91D0E2" w14:textId="77777777" w:rsidR="00B325C6" w:rsidRPr="00B325C6" w:rsidRDefault="00B325C6" w:rsidP="0022636A">
            <w:pPr>
              <w:pStyle w:val="a0"/>
              <w:jc w:val="center"/>
              <w:rPr>
                <w:rFonts w:ascii="Times New Roman" w:hAnsi="Times New Roman" w:cs="Times New Roman"/>
                <w:sz w:val="16"/>
                <w:lang w:val="en-GB"/>
              </w:rPr>
            </w:pPr>
            <w:r w:rsidRPr="00B325C6">
              <w:rPr>
                <w:rFonts w:eastAsia="宋体"/>
                <w:color w:val="000000"/>
                <w:sz w:val="16"/>
              </w:rPr>
              <w:t>CA_n41A-n77A</w:t>
            </w:r>
          </w:p>
        </w:tc>
        <w:tc>
          <w:tcPr>
            <w:tcW w:w="3431" w:type="dxa"/>
          </w:tcPr>
          <w:p w14:paraId="3B07664A" w14:textId="77777777" w:rsidR="00B325C6" w:rsidRPr="00B325C6" w:rsidRDefault="00B325C6" w:rsidP="0022636A">
            <w:pPr>
              <w:pStyle w:val="a0"/>
              <w:jc w:val="center"/>
              <w:rPr>
                <w:rFonts w:ascii="Times New Roman" w:hAnsi="Times New Roman" w:cs="Times New Roman"/>
                <w:sz w:val="16"/>
                <w:lang w:val="en-GB"/>
              </w:rPr>
            </w:pPr>
          </w:p>
        </w:tc>
      </w:tr>
      <w:tr w:rsidR="00B325C6" w14:paraId="4A4CB9E5" w14:textId="77777777" w:rsidTr="0031623F">
        <w:tc>
          <w:tcPr>
            <w:tcW w:w="3387" w:type="dxa"/>
          </w:tcPr>
          <w:p w14:paraId="65DD7BD0" w14:textId="77777777" w:rsidR="00B325C6" w:rsidRPr="00B325C6" w:rsidRDefault="00B325C6" w:rsidP="0022636A">
            <w:pPr>
              <w:pStyle w:val="a0"/>
              <w:jc w:val="center"/>
              <w:rPr>
                <w:rFonts w:ascii="Times New Roman" w:hAnsi="Times New Roman" w:cs="Times New Roman"/>
                <w:sz w:val="16"/>
                <w:lang w:val="en-GB"/>
              </w:rPr>
            </w:pPr>
            <w:r w:rsidRPr="00B325C6">
              <w:rPr>
                <w:rFonts w:eastAsia="宋体"/>
                <w:color w:val="000000"/>
                <w:sz w:val="16"/>
              </w:rPr>
              <w:t>DC_3A_n78A</w:t>
            </w:r>
          </w:p>
        </w:tc>
        <w:tc>
          <w:tcPr>
            <w:tcW w:w="3431" w:type="dxa"/>
          </w:tcPr>
          <w:p w14:paraId="7CE3CD6D" w14:textId="77777777" w:rsidR="00B325C6" w:rsidRPr="00B325C6" w:rsidRDefault="00B325C6" w:rsidP="00ED4488">
            <w:pPr>
              <w:pStyle w:val="a0"/>
              <w:rPr>
                <w:rFonts w:ascii="Times New Roman" w:hAnsi="Times New Roman" w:cs="Times New Roman"/>
                <w:sz w:val="16"/>
                <w:lang w:val="en-GB"/>
              </w:rPr>
            </w:pPr>
          </w:p>
        </w:tc>
      </w:tr>
    </w:tbl>
    <w:p w14:paraId="7C846439" w14:textId="77777777" w:rsidR="00AB1E90" w:rsidRDefault="00AB1E90" w:rsidP="00AB1E90">
      <w:pPr>
        <w:pStyle w:val="a0"/>
        <w:rPr>
          <w:rFonts w:ascii="Times New Roman" w:hAnsi="Times New Roman" w:cs="Times New Roman"/>
          <w:lang w:val="en-GB"/>
        </w:rPr>
      </w:pPr>
    </w:p>
    <w:p w14:paraId="7E05DD55" w14:textId="2D172AB4" w:rsidR="00AB1E90" w:rsidRPr="0031623F" w:rsidRDefault="00F56C0E" w:rsidP="00A37ED9">
      <w:pPr>
        <w:pStyle w:val="a0"/>
        <w:rPr>
          <w:rFonts w:ascii="Times New Roman" w:hAnsi="Times New Roman" w:cs="Times New Roman"/>
          <w:b/>
          <w:i/>
          <w:lang w:val="en-GB"/>
        </w:rPr>
      </w:pPr>
      <w:r>
        <w:rPr>
          <w:rFonts w:ascii="Times New Roman" w:hAnsi="Times New Roman" w:cs="Times New Roman"/>
          <w:b/>
          <w:i/>
          <w:lang w:val="en-GB"/>
        </w:rPr>
        <w:t xml:space="preserve">Proposal </w:t>
      </w:r>
      <w:r w:rsidR="0022636A">
        <w:rPr>
          <w:rFonts w:ascii="Times New Roman" w:hAnsi="Times New Roman" w:cs="Times New Roman"/>
          <w:b/>
          <w:i/>
          <w:lang w:val="en-GB"/>
        </w:rPr>
        <w:t>4</w:t>
      </w:r>
      <w:r w:rsidR="00AB1E90" w:rsidRPr="007B404D">
        <w:rPr>
          <w:rFonts w:ascii="Times New Roman" w:hAnsi="Times New Roman" w:cs="Times New Roman"/>
          <w:b/>
          <w:i/>
          <w:lang w:val="en-GB"/>
        </w:rPr>
        <w:t>:</w:t>
      </w:r>
      <w:r w:rsidR="00AB1E90">
        <w:rPr>
          <w:rFonts w:ascii="Times New Roman" w:hAnsi="Times New Roman" w:cs="Times New Roman"/>
          <w:b/>
          <w:i/>
          <w:lang w:val="en-GB"/>
        </w:rPr>
        <w:t xml:space="preserve"> </w:t>
      </w:r>
      <w:r w:rsidR="00073E13">
        <w:rPr>
          <w:rFonts w:ascii="Times New Roman" w:hAnsi="Times New Roman" w:cs="Times New Roman"/>
          <w:b/>
          <w:i/>
          <w:lang w:val="en-GB"/>
        </w:rPr>
        <w:t xml:space="preserve">With the assumption </w:t>
      </w:r>
      <w:r w:rsidR="009A5D5D">
        <w:rPr>
          <w:rFonts w:ascii="Times New Roman" w:hAnsi="Times New Roman" w:cs="Times New Roman"/>
          <w:b/>
          <w:i/>
          <w:lang w:val="en-GB"/>
        </w:rPr>
        <w:t xml:space="preserve">that </w:t>
      </w:r>
      <w:r w:rsidR="00073E13">
        <w:rPr>
          <w:rFonts w:ascii="Times New Roman" w:hAnsi="Times New Roman" w:cs="Times New Roman"/>
          <w:b/>
          <w:i/>
          <w:lang w:val="en-GB"/>
        </w:rPr>
        <w:t>MSD value (framework) is different between 3Tx and 2Tx, n</w:t>
      </w:r>
      <w:r w:rsidR="0031623F">
        <w:rPr>
          <w:rFonts w:ascii="Times New Roman" w:hAnsi="Times New Roman" w:cs="Times New Roman"/>
          <w:b/>
          <w:i/>
          <w:lang w:val="en-GB"/>
        </w:rPr>
        <w:t>o</w:t>
      </w:r>
      <w:r w:rsidR="0022636A">
        <w:rPr>
          <w:rFonts w:ascii="Times New Roman" w:hAnsi="Times New Roman" w:cs="Times New Roman"/>
          <w:b/>
          <w:i/>
          <w:lang w:val="en-GB"/>
        </w:rPr>
        <w:t>te</w:t>
      </w:r>
      <w:r w:rsidR="00073E13">
        <w:rPr>
          <w:rFonts w:ascii="Times New Roman" w:hAnsi="Times New Roman" w:cs="Times New Roman"/>
          <w:b/>
          <w:i/>
          <w:lang w:val="en-GB"/>
        </w:rPr>
        <w:t xml:space="preserve"> (or description)</w:t>
      </w:r>
      <w:r w:rsidR="0022636A">
        <w:rPr>
          <w:rFonts w:ascii="Times New Roman" w:hAnsi="Times New Roman" w:cs="Times New Roman"/>
          <w:b/>
          <w:i/>
          <w:lang w:val="en-GB"/>
        </w:rPr>
        <w:t xml:space="preserve"> is needed to differentiate</w:t>
      </w:r>
      <w:r w:rsidR="0031623F">
        <w:rPr>
          <w:rFonts w:ascii="Times New Roman" w:hAnsi="Times New Roman" w:cs="Times New Roman"/>
          <w:b/>
          <w:i/>
          <w:lang w:val="en-GB"/>
        </w:rPr>
        <w:t xml:space="preserve"> the case only 3Tx operation has been introduced for certain band combi</w:t>
      </w:r>
      <w:r w:rsidR="009956AE">
        <w:rPr>
          <w:rFonts w:ascii="Times New Roman" w:hAnsi="Times New Roman" w:cs="Times New Roman"/>
          <w:b/>
          <w:i/>
          <w:lang w:val="en-GB"/>
        </w:rPr>
        <w:t>nation</w:t>
      </w:r>
      <w:r w:rsidR="00795799">
        <w:rPr>
          <w:rFonts w:ascii="Times New Roman" w:hAnsi="Times New Roman" w:cs="Times New Roman"/>
          <w:b/>
          <w:i/>
          <w:lang w:val="en-GB"/>
        </w:rPr>
        <w:t xml:space="preserve"> for certain power class, but not 2Tx operation.</w:t>
      </w:r>
    </w:p>
    <w:p w14:paraId="4209052F" w14:textId="77777777" w:rsidR="00A37ED9" w:rsidRPr="0022636A" w:rsidRDefault="00A37ED9" w:rsidP="00442663">
      <w:pPr>
        <w:pStyle w:val="a0"/>
        <w:rPr>
          <w:rFonts w:ascii="Times New Roman" w:hAnsi="Times New Roman" w:cs="Times New Roman"/>
          <w:b/>
          <w:i/>
          <w:lang w:val="en-GB"/>
        </w:rPr>
      </w:pPr>
    </w:p>
    <w:p w14:paraId="6F18A6ED" w14:textId="130D8B33" w:rsidR="00A37ED9" w:rsidRPr="00A37ED9" w:rsidRDefault="00A37ED9" w:rsidP="00442663">
      <w:pPr>
        <w:pStyle w:val="3"/>
      </w:pPr>
      <w:r>
        <w:t>How to s</w:t>
      </w:r>
      <w:r w:rsidR="0031623F">
        <w:t>tructure the spec</w:t>
      </w:r>
      <w:r w:rsidR="00770668">
        <w:t>ification</w:t>
      </w:r>
    </w:p>
    <w:p w14:paraId="1FC8BD8C" w14:textId="77777777" w:rsidR="00125B37" w:rsidRDefault="00560FF5" w:rsidP="005B3CC5">
      <w:pPr>
        <w:pStyle w:val="a0"/>
        <w:rPr>
          <w:rFonts w:ascii="Times New Roman" w:hAnsi="Times New Roman" w:cs="Times New Roman"/>
          <w:lang w:val="en-GB"/>
        </w:rPr>
      </w:pPr>
      <w:r>
        <w:rPr>
          <w:rFonts w:ascii="Times New Roman" w:hAnsi="Times New Roman" w:cs="Times New Roman"/>
          <w:lang w:val="en-GB"/>
        </w:rPr>
        <w:t xml:space="preserve">Regarding how to </w:t>
      </w:r>
      <w:r w:rsidR="00B669B6">
        <w:rPr>
          <w:rFonts w:ascii="Times New Roman" w:hAnsi="Times New Roman" w:cs="Times New Roman"/>
          <w:lang w:val="en-GB"/>
        </w:rPr>
        <w:t>structure</w:t>
      </w:r>
      <w:r>
        <w:rPr>
          <w:rFonts w:ascii="Times New Roman" w:hAnsi="Times New Roman" w:cs="Times New Roman"/>
          <w:lang w:val="en-GB"/>
        </w:rPr>
        <w:t xml:space="preserve"> the spec</w:t>
      </w:r>
      <w:r w:rsidR="00B669B6">
        <w:rPr>
          <w:rFonts w:ascii="Times New Roman" w:hAnsi="Times New Roman" w:cs="Times New Roman"/>
          <w:lang w:val="en-GB"/>
        </w:rPr>
        <w:t xml:space="preserve"> to enable the capability for certain band combinations</w:t>
      </w:r>
      <w:r>
        <w:rPr>
          <w:rFonts w:ascii="Times New Roman" w:hAnsi="Times New Roman" w:cs="Times New Roman"/>
          <w:lang w:val="en-GB"/>
        </w:rPr>
        <w:t>, i</w:t>
      </w:r>
      <w:r w:rsidR="00442663">
        <w:rPr>
          <w:rFonts w:ascii="Times New Roman" w:hAnsi="Times New Roman" w:cs="Times New Roman"/>
          <w:lang w:val="en-GB"/>
        </w:rPr>
        <w:t xml:space="preserve">n our view, inter-band ULCA with TxD and inter-band UL CA with UL MIMO could be handled </w:t>
      </w:r>
      <w:r w:rsidR="0022636A">
        <w:rPr>
          <w:rFonts w:ascii="Times New Roman" w:hAnsi="Times New Roman" w:cs="Times New Roman"/>
          <w:lang w:val="en-GB"/>
        </w:rPr>
        <w:t>respectively</w:t>
      </w:r>
      <w:r w:rsidR="00442663">
        <w:rPr>
          <w:rFonts w:ascii="Times New Roman" w:hAnsi="Times New Roman" w:cs="Times New Roman"/>
          <w:lang w:val="en-GB"/>
        </w:rPr>
        <w:t xml:space="preserve">, considering </w:t>
      </w:r>
      <w:r w:rsidR="00125B37">
        <w:rPr>
          <w:rFonts w:ascii="Times New Roman" w:hAnsi="Times New Roman" w:cs="Times New Roman"/>
          <w:lang w:val="en-GB"/>
        </w:rPr>
        <w:t>s</w:t>
      </w:r>
      <w:r w:rsidR="00901554">
        <w:rPr>
          <w:rFonts w:ascii="Times New Roman" w:hAnsi="Times New Roman" w:cs="Times New Roman"/>
          <w:lang w:val="en-GB"/>
        </w:rPr>
        <w:t>uffix H is specifically for CA with UL MIMO, and H.1 define</w:t>
      </w:r>
      <w:r w:rsidR="00125B37">
        <w:rPr>
          <w:rFonts w:ascii="Times New Roman" w:hAnsi="Times New Roman" w:cs="Times New Roman"/>
          <w:lang w:val="en-GB"/>
        </w:rPr>
        <w:t>s</w:t>
      </w:r>
      <w:r w:rsidR="00901554">
        <w:rPr>
          <w:rFonts w:ascii="Times New Roman" w:hAnsi="Times New Roman" w:cs="Times New Roman"/>
          <w:lang w:val="en-GB"/>
        </w:rPr>
        <w:t xml:space="preserve"> </w:t>
      </w:r>
      <w:r w:rsidR="00125B37">
        <w:rPr>
          <w:rFonts w:ascii="Times New Roman" w:hAnsi="Times New Roman" w:cs="Times New Roman"/>
          <w:lang w:val="en-GB"/>
        </w:rPr>
        <w:t xml:space="preserve">the </w:t>
      </w:r>
      <w:r w:rsidR="00901554">
        <w:rPr>
          <w:rFonts w:ascii="Times New Roman" w:hAnsi="Times New Roman" w:cs="Times New Roman"/>
          <w:lang w:val="en-GB"/>
        </w:rPr>
        <w:t>requirement for</w:t>
      </w:r>
      <w:r w:rsidR="00125B37">
        <w:rPr>
          <w:rFonts w:ascii="Times New Roman" w:hAnsi="Times New Roman" w:cs="Times New Roman"/>
          <w:lang w:val="en-GB"/>
        </w:rPr>
        <w:t xml:space="preserve"> intra-</w:t>
      </w:r>
      <w:r w:rsidR="00901554">
        <w:rPr>
          <w:rFonts w:ascii="Times New Roman" w:hAnsi="Times New Roman" w:cs="Times New Roman"/>
          <w:lang w:val="en-GB"/>
        </w:rPr>
        <w:t xml:space="preserve">band contiguous CA with UL MIMO, for sake of spec alignment, it is preferred to add new </w:t>
      </w:r>
      <w:r w:rsidR="009B0AC6">
        <w:rPr>
          <w:rFonts w:ascii="Times New Roman" w:hAnsi="Times New Roman" w:cs="Times New Roman"/>
          <w:lang w:val="en-GB"/>
        </w:rPr>
        <w:t>sub-</w:t>
      </w:r>
      <w:r w:rsidR="00901554">
        <w:rPr>
          <w:rFonts w:ascii="Times New Roman" w:hAnsi="Times New Roman" w:cs="Times New Roman"/>
          <w:lang w:val="en-GB"/>
        </w:rPr>
        <w:t>clause into suffix H for inter-band UL CA with UL MIMO, could be either H.2 or H.3 (with H.2 reserved for intra-band NC CA with UL MIMO</w:t>
      </w:r>
      <w:r w:rsidR="00B669B6">
        <w:rPr>
          <w:rFonts w:ascii="Times New Roman" w:hAnsi="Times New Roman" w:cs="Times New Roman"/>
          <w:lang w:val="en-GB"/>
        </w:rPr>
        <w:t xml:space="preserve"> for future proof</w:t>
      </w:r>
      <w:r w:rsidR="00901554">
        <w:rPr>
          <w:rFonts w:ascii="Times New Roman" w:hAnsi="Times New Roman" w:cs="Times New Roman"/>
          <w:lang w:val="en-GB"/>
        </w:rPr>
        <w:t>)</w:t>
      </w:r>
      <w:r w:rsidR="00B669B6">
        <w:rPr>
          <w:rFonts w:ascii="Times New Roman" w:hAnsi="Times New Roman" w:cs="Times New Roman"/>
          <w:lang w:val="en-GB"/>
        </w:rPr>
        <w:t xml:space="preserve">. </w:t>
      </w:r>
    </w:p>
    <w:p w14:paraId="731C699D" w14:textId="77777777" w:rsidR="005B3CC5" w:rsidRDefault="00B669B6" w:rsidP="005B3CC5">
      <w:pPr>
        <w:pStyle w:val="a0"/>
        <w:rPr>
          <w:rFonts w:ascii="Times New Roman" w:hAnsi="Times New Roman" w:cs="Times New Roman"/>
          <w:lang w:val="en-GB"/>
        </w:rPr>
      </w:pPr>
      <w:r>
        <w:rPr>
          <w:rFonts w:ascii="Times New Roman" w:hAnsi="Times New Roman" w:cs="Times New Roman"/>
          <w:lang w:val="en-GB"/>
        </w:rPr>
        <w:t>I</w:t>
      </w:r>
      <w:r w:rsidR="00901554">
        <w:rPr>
          <w:rFonts w:ascii="Times New Roman" w:hAnsi="Times New Roman" w:cs="Times New Roman"/>
          <w:lang w:val="en-GB"/>
        </w:rPr>
        <w:t xml:space="preserve">n terms of inter-band UL CA with TxD, </w:t>
      </w:r>
      <w:r>
        <w:rPr>
          <w:rFonts w:ascii="Times New Roman" w:hAnsi="Times New Roman" w:cs="Times New Roman"/>
          <w:lang w:val="en-GB"/>
        </w:rPr>
        <w:t>as mentioned above, the requirement for each characteristics should be described to refer to the corresponding requirement in suffix G for the band supporting TxD within the band combination</w:t>
      </w:r>
      <w:r w:rsidR="00850409">
        <w:rPr>
          <w:rFonts w:ascii="Times New Roman" w:hAnsi="Times New Roman" w:cs="Times New Roman"/>
          <w:lang w:val="en-GB"/>
        </w:rPr>
        <w:t>,</w:t>
      </w:r>
      <w:r>
        <w:rPr>
          <w:rFonts w:ascii="Times New Roman" w:hAnsi="Times New Roman" w:cs="Times New Roman"/>
          <w:lang w:val="en-GB"/>
        </w:rPr>
        <w:t xml:space="preserve"> however we think it is unnecessary to add a new clause to enable</w:t>
      </w:r>
      <w:r w:rsidR="005B3CC5">
        <w:rPr>
          <w:rFonts w:ascii="Times New Roman" w:hAnsi="Times New Roman" w:cs="Times New Roman"/>
          <w:lang w:val="en-GB"/>
        </w:rPr>
        <w:t xml:space="preserve"> inter-band UL CA with TxD </w:t>
      </w:r>
      <w:r>
        <w:rPr>
          <w:rFonts w:ascii="Times New Roman" w:hAnsi="Times New Roman" w:cs="Times New Roman"/>
          <w:lang w:val="en-GB"/>
        </w:rPr>
        <w:t>since TxD is transparent to NW</w:t>
      </w:r>
      <w:r w:rsidR="00850409">
        <w:rPr>
          <w:rFonts w:ascii="Times New Roman" w:hAnsi="Times New Roman" w:cs="Times New Roman"/>
          <w:lang w:val="en-GB"/>
        </w:rPr>
        <w:t xml:space="preserve"> and applicable for all FR1 bands</w:t>
      </w:r>
      <w:r>
        <w:rPr>
          <w:rFonts w:ascii="Times New Roman" w:hAnsi="Times New Roman" w:cs="Times New Roman"/>
          <w:lang w:val="en-GB"/>
        </w:rPr>
        <w:t>,</w:t>
      </w:r>
      <w:r w:rsidR="00850409">
        <w:rPr>
          <w:rFonts w:ascii="Times New Roman" w:hAnsi="Times New Roman" w:cs="Times New Roman"/>
          <w:lang w:val="en-GB"/>
        </w:rPr>
        <w:t xml:space="preserve"> instead</w:t>
      </w:r>
      <w:r w:rsidR="00125B37">
        <w:rPr>
          <w:rFonts w:ascii="Times New Roman" w:hAnsi="Times New Roman" w:cs="Times New Roman"/>
          <w:lang w:val="en-GB"/>
        </w:rPr>
        <w:t>,</w:t>
      </w:r>
      <w:r w:rsidR="00850409">
        <w:rPr>
          <w:rFonts w:ascii="Times New Roman" w:hAnsi="Times New Roman" w:cs="Times New Roman"/>
          <w:lang w:val="en-GB"/>
        </w:rPr>
        <w:t xml:space="preserve"> below description(an example for reference) could be</w:t>
      </w:r>
      <w:r>
        <w:rPr>
          <w:rFonts w:ascii="Times New Roman" w:hAnsi="Times New Roman" w:cs="Times New Roman"/>
          <w:lang w:val="en-GB"/>
        </w:rPr>
        <w:t xml:space="preserve"> </w:t>
      </w:r>
      <w:r w:rsidR="00850409">
        <w:rPr>
          <w:rFonts w:ascii="Times New Roman" w:hAnsi="Times New Roman" w:cs="Times New Roman"/>
          <w:lang w:val="en-GB"/>
        </w:rPr>
        <w:t xml:space="preserve">inserted to suffix A for each </w:t>
      </w:r>
      <w:r w:rsidR="00073E13">
        <w:rPr>
          <w:rFonts w:ascii="Times New Roman" w:hAnsi="Times New Roman" w:cs="Times New Roman"/>
          <w:lang w:val="en-GB"/>
        </w:rPr>
        <w:t xml:space="preserve">relevant </w:t>
      </w:r>
      <w:r w:rsidR="00850409">
        <w:rPr>
          <w:rFonts w:ascii="Times New Roman" w:hAnsi="Times New Roman" w:cs="Times New Roman"/>
          <w:lang w:val="en-GB"/>
        </w:rPr>
        <w:t xml:space="preserve">Tx/Rx characteristics, </w:t>
      </w:r>
      <w:r w:rsidR="00BA4ED0">
        <w:rPr>
          <w:rFonts w:ascii="Times New Roman" w:hAnsi="Times New Roman" w:cs="Times New Roman"/>
          <w:lang w:val="en-GB"/>
        </w:rPr>
        <w:t>in add</w:t>
      </w:r>
      <w:r w:rsidR="00125B37">
        <w:rPr>
          <w:rFonts w:ascii="Times New Roman" w:hAnsi="Times New Roman" w:cs="Times New Roman"/>
          <w:lang w:val="en-GB"/>
        </w:rPr>
        <w:t>i</w:t>
      </w:r>
      <w:r w:rsidR="00BA4ED0">
        <w:rPr>
          <w:rFonts w:ascii="Times New Roman" w:hAnsi="Times New Roman" w:cs="Times New Roman"/>
          <w:lang w:val="en-GB"/>
        </w:rPr>
        <w:t>tion</w:t>
      </w:r>
      <w:r>
        <w:rPr>
          <w:rFonts w:ascii="Times New Roman" w:hAnsi="Times New Roman" w:cs="Times New Roman"/>
          <w:lang w:val="en-GB"/>
        </w:rPr>
        <w:t xml:space="preserve"> it is suggested </w:t>
      </w:r>
      <w:r w:rsidR="005B3CC5">
        <w:rPr>
          <w:rFonts w:ascii="Times New Roman" w:hAnsi="Times New Roman" w:cs="Times New Roman"/>
          <w:lang w:val="en-GB"/>
        </w:rPr>
        <w:t xml:space="preserve">to add new note to Table </w:t>
      </w:r>
      <w:r w:rsidR="005B3CC5" w:rsidRPr="00901554">
        <w:rPr>
          <w:rFonts w:ascii="Times New Roman" w:hAnsi="Times New Roman" w:cs="Times New Roman"/>
          <w:lang w:val="en-GB"/>
        </w:rPr>
        <w:t>6.2A.1.3-1 of 38.10</w:t>
      </w:r>
      <w:r w:rsidR="005B3CC5">
        <w:rPr>
          <w:rFonts w:ascii="Times New Roman" w:hAnsi="Times New Roman" w:cs="Times New Roman"/>
          <w:lang w:val="en-GB"/>
        </w:rPr>
        <w:t xml:space="preserve">1-1 and Table </w:t>
      </w:r>
      <w:r w:rsidR="00125B37">
        <w:rPr>
          <w:rFonts w:ascii="Times New Roman" w:hAnsi="Times New Roman" w:cs="Times New Roman"/>
          <w:lang w:val="en-GB"/>
        </w:rPr>
        <w:t>6.2B.1.3-1 of</w:t>
      </w:r>
      <w:r w:rsidR="005B3CC5">
        <w:rPr>
          <w:rFonts w:ascii="Times New Roman" w:hAnsi="Times New Roman" w:cs="Times New Roman"/>
          <w:lang w:val="en-GB"/>
        </w:rPr>
        <w:t xml:space="preserve"> 38.101-3 to enable this feature.</w:t>
      </w:r>
    </w:p>
    <w:p w14:paraId="240CB05C" w14:textId="77777777" w:rsidR="005B3CC5" w:rsidRPr="00850409" w:rsidRDefault="00850409" w:rsidP="00850409">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等线" w:hAnsi="Times New Roman" w:cs="Times New Roman"/>
          <w:color w:val="4472C4"/>
          <w:kern w:val="0"/>
          <w:sz w:val="20"/>
          <w:szCs w:val="20"/>
          <w:lang w:val="en-GB" w:eastAsia="en-GB"/>
          <w14:textFill>
            <w14:solidFill>
              <w14:srgbClr w14:val="4472C4">
                <w14:lumMod w14:val="50000"/>
              </w14:srgbClr>
            </w14:solidFill>
          </w14:textFill>
        </w:rPr>
      </w:pPr>
      <w:r w:rsidRPr="00850409">
        <w:rPr>
          <w:rFonts w:ascii="Times New Roman" w:eastAsia="等线" w:hAnsi="Times New Roman" w:cs="Times New Roman"/>
          <w:color w:val="4472C4"/>
          <w:kern w:val="0"/>
          <w:sz w:val="20"/>
          <w:szCs w:val="20"/>
          <w:lang w:val="en-GB" w:eastAsia="en-GB"/>
          <w14:textFill>
            <w14:solidFill>
              <w14:srgbClr w14:val="4472C4">
                <w14:lumMod w14:val="50000"/>
              </w14:srgbClr>
            </w14:solidFill>
          </w14:textFill>
        </w:rPr>
        <w:t>For inter-band carrier aggregation with uplink assigned to two NR bands and one constituent band supporting TxD, the frequency error requirements defined in clause 6.4.1 shall apply for the component carrier without TxD, and the frequency error requirements defined in clause 6.4G.1 shall apply for the component carrier with TxD</w:t>
      </w:r>
      <w:r w:rsidRPr="00850409">
        <w:rPr>
          <w:rFonts w:ascii="Times New Roman" w:eastAsia="等线" w:hAnsi="Times New Roman" w:cs="Times New Roman" w:hint="eastAsia"/>
          <w:color w:val="4472C4"/>
          <w:kern w:val="0"/>
          <w:sz w:val="20"/>
          <w:szCs w:val="20"/>
          <w:lang w:val="en-GB"/>
          <w14:textFill>
            <w14:solidFill>
              <w14:srgbClr w14:val="4472C4">
                <w14:lumMod w14:val="50000"/>
              </w14:srgbClr>
            </w14:solidFill>
          </w14:textFill>
        </w:rPr>
        <w:t>,</w:t>
      </w:r>
      <w:r w:rsidRPr="00850409">
        <w:rPr>
          <w:rFonts w:ascii="Times New Roman" w:eastAsia="等线" w:hAnsi="Times New Roman" w:cs="Times New Roman"/>
          <w:color w:val="4472C4"/>
          <w:kern w:val="0"/>
          <w:sz w:val="20"/>
          <w:szCs w:val="20"/>
          <w:lang w:val="en-GB"/>
          <w14:textFill>
            <w14:solidFill>
              <w14:srgbClr w14:val="4472C4">
                <w14:lumMod w14:val="50000"/>
              </w14:srgbClr>
            </w14:solidFill>
          </w14:textFill>
        </w:rPr>
        <w:t xml:space="preserve"> </w:t>
      </w:r>
      <w:r w:rsidRPr="00850409">
        <w:rPr>
          <w:rFonts w:ascii="Times New Roman" w:eastAsia="等线" w:hAnsi="Times New Roman" w:cs="Times New Roman"/>
          <w:color w:val="4472C4"/>
          <w:kern w:val="0"/>
          <w:sz w:val="20"/>
          <w:szCs w:val="20"/>
          <w:lang w:val="en-GB" w:eastAsia="en-GB"/>
          <w14:textFill>
            <w14:solidFill>
              <w14:srgbClr w14:val="4472C4">
                <w14:lumMod w14:val="50000"/>
              </w14:srgbClr>
            </w14:solidFill>
          </w14:textFill>
        </w:rPr>
        <w:t>with all component carriers active.</w:t>
      </w:r>
    </w:p>
    <w:p w14:paraId="15D68ADF" w14:textId="77777777" w:rsidR="00901554" w:rsidRPr="00901554" w:rsidRDefault="00901554" w:rsidP="00901554">
      <w:pPr>
        <w:pStyle w:val="a0"/>
        <w:rPr>
          <w:rFonts w:ascii="Times New Roman" w:hAnsi="Times New Roman" w:cs="Times New Roman"/>
          <w:b/>
          <w:i/>
          <w:lang w:val="en-GB"/>
        </w:rPr>
      </w:pPr>
      <w:r w:rsidRPr="00FB511A">
        <w:rPr>
          <w:rFonts w:ascii="Times New Roman" w:hAnsi="Times New Roman" w:cs="Times New Roman" w:hint="eastAsia"/>
          <w:b/>
          <w:i/>
          <w:lang w:val="en-GB"/>
        </w:rPr>
        <w:t>P</w:t>
      </w:r>
      <w:r>
        <w:rPr>
          <w:rFonts w:ascii="Times New Roman" w:hAnsi="Times New Roman" w:cs="Times New Roman"/>
          <w:b/>
          <w:i/>
          <w:lang w:val="en-GB"/>
        </w:rPr>
        <w:t xml:space="preserve">roposal </w:t>
      </w:r>
      <w:r w:rsidR="00125B37">
        <w:rPr>
          <w:rFonts w:ascii="Times New Roman" w:hAnsi="Times New Roman" w:cs="Times New Roman"/>
          <w:b/>
          <w:i/>
          <w:lang w:val="en-GB"/>
        </w:rPr>
        <w:t>5</w:t>
      </w:r>
      <w:r>
        <w:rPr>
          <w:rFonts w:ascii="Times New Roman" w:hAnsi="Times New Roman" w:cs="Times New Roman"/>
          <w:b/>
          <w:i/>
          <w:lang w:val="en-GB"/>
        </w:rPr>
        <w:t xml:space="preserve">: In terms of inter-band UL CA with </w:t>
      </w:r>
      <w:r w:rsidR="00DE1756">
        <w:rPr>
          <w:rFonts w:ascii="Times New Roman" w:hAnsi="Times New Roman" w:cs="Times New Roman"/>
          <w:b/>
          <w:i/>
          <w:lang w:val="en-GB"/>
        </w:rPr>
        <w:t>TxD</w:t>
      </w:r>
      <w:r>
        <w:rPr>
          <w:rFonts w:ascii="Times New Roman" w:hAnsi="Times New Roman" w:cs="Times New Roman"/>
          <w:b/>
          <w:i/>
          <w:lang w:val="en-GB"/>
        </w:rPr>
        <w:t xml:space="preserve"> (3Tx in total), it is suggested to explicitly enable 3Tx operation </w:t>
      </w:r>
      <w:r w:rsidR="00DE1756">
        <w:rPr>
          <w:rFonts w:ascii="Times New Roman" w:hAnsi="Times New Roman" w:cs="Times New Roman"/>
          <w:b/>
          <w:i/>
          <w:lang w:val="en-GB"/>
        </w:rPr>
        <w:t xml:space="preserve">for certain band combination </w:t>
      </w:r>
      <w:r w:rsidR="00125B37">
        <w:rPr>
          <w:rFonts w:ascii="Times New Roman" w:hAnsi="Times New Roman" w:cs="Times New Roman"/>
          <w:b/>
          <w:i/>
          <w:lang w:val="en-GB"/>
        </w:rPr>
        <w:t xml:space="preserve">for certain power class </w:t>
      </w:r>
      <w:r w:rsidR="009B0AC6">
        <w:rPr>
          <w:rFonts w:ascii="Times New Roman" w:hAnsi="Times New Roman" w:cs="Times New Roman"/>
          <w:b/>
          <w:i/>
          <w:lang w:val="en-GB"/>
        </w:rPr>
        <w:t>via</w:t>
      </w:r>
      <w:r>
        <w:rPr>
          <w:rFonts w:ascii="Times New Roman" w:hAnsi="Times New Roman" w:cs="Times New Roman"/>
          <w:b/>
          <w:i/>
          <w:lang w:val="en-GB"/>
        </w:rPr>
        <w:t xml:space="preserve"> adding new note to Table 6.2A.1.3-1 of 38.101-1 and Table </w:t>
      </w:r>
      <w:r w:rsidR="00125B37">
        <w:rPr>
          <w:rFonts w:ascii="Times New Roman" w:hAnsi="Times New Roman" w:cs="Times New Roman"/>
          <w:b/>
          <w:i/>
          <w:lang w:val="en-GB"/>
        </w:rPr>
        <w:t>6.2B.1.3-1</w:t>
      </w:r>
      <w:r w:rsidR="00BA4ED0">
        <w:rPr>
          <w:rFonts w:ascii="Times New Roman" w:hAnsi="Times New Roman" w:cs="Times New Roman"/>
          <w:b/>
          <w:i/>
          <w:lang w:val="en-GB"/>
        </w:rPr>
        <w:t xml:space="preserve"> for 38.101-3, as well as adding specific description for e</w:t>
      </w:r>
      <w:r w:rsidR="00125B37">
        <w:rPr>
          <w:rFonts w:ascii="Times New Roman" w:hAnsi="Times New Roman" w:cs="Times New Roman"/>
          <w:b/>
          <w:i/>
          <w:lang w:val="en-GB"/>
        </w:rPr>
        <w:t xml:space="preserve">ach relevant Tx/Rx requirement (into suffix A of 38.101-1 and suffix B of 38.101-3). </w:t>
      </w:r>
    </w:p>
    <w:p w14:paraId="629A517F" w14:textId="77777777" w:rsidR="00835A62" w:rsidRPr="00F50AF1" w:rsidRDefault="00442663" w:rsidP="00775220">
      <w:pPr>
        <w:pStyle w:val="a0"/>
        <w:rPr>
          <w:rFonts w:ascii="Times New Roman" w:hAnsi="Times New Roman" w:cs="Times New Roman"/>
          <w:b/>
          <w:i/>
          <w:lang w:val="en-GB"/>
        </w:rPr>
      </w:pPr>
      <w:r w:rsidRPr="00442663">
        <w:rPr>
          <w:rFonts w:ascii="Times New Roman" w:hAnsi="Times New Roman" w:cs="Times New Roman"/>
          <w:b/>
          <w:i/>
          <w:lang w:val="en-GB"/>
        </w:rPr>
        <w:t>Proposal</w:t>
      </w:r>
      <w:r w:rsidR="00F17F7B">
        <w:rPr>
          <w:rFonts w:ascii="Times New Roman" w:hAnsi="Times New Roman" w:cs="Times New Roman"/>
          <w:b/>
          <w:i/>
          <w:lang w:val="en-GB"/>
        </w:rPr>
        <w:t xml:space="preserve"> </w:t>
      </w:r>
      <w:r w:rsidR="00125B37">
        <w:rPr>
          <w:rFonts w:ascii="Times New Roman" w:hAnsi="Times New Roman" w:cs="Times New Roman"/>
          <w:b/>
          <w:i/>
          <w:lang w:val="en-GB"/>
        </w:rPr>
        <w:t>6</w:t>
      </w:r>
      <w:r w:rsidRPr="00442663">
        <w:rPr>
          <w:rFonts w:ascii="Times New Roman" w:hAnsi="Times New Roman" w:cs="Times New Roman"/>
          <w:b/>
          <w:i/>
          <w:lang w:val="en-GB"/>
        </w:rPr>
        <w:t>:</w:t>
      </w:r>
      <w:r w:rsidR="00901554">
        <w:rPr>
          <w:rFonts w:ascii="Times New Roman" w:hAnsi="Times New Roman" w:cs="Times New Roman"/>
          <w:b/>
          <w:i/>
          <w:lang w:val="en-GB"/>
        </w:rPr>
        <w:t xml:space="preserve"> In terms of inter-band UL CA with </w:t>
      </w:r>
      <w:r w:rsidR="00DE1756">
        <w:rPr>
          <w:rFonts w:ascii="Times New Roman" w:hAnsi="Times New Roman" w:cs="Times New Roman"/>
          <w:b/>
          <w:i/>
          <w:lang w:val="en-GB"/>
        </w:rPr>
        <w:t>UL MIMO</w:t>
      </w:r>
      <w:r w:rsidR="00901554">
        <w:rPr>
          <w:rFonts w:ascii="Times New Roman" w:hAnsi="Times New Roman" w:cs="Times New Roman"/>
          <w:b/>
          <w:i/>
          <w:lang w:val="en-GB"/>
        </w:rPr>
        <w:t xml:space="preserve"> (3Tx in total), i</w:t>
      </w:r>
      <w:r>
        <w:rPr>
          <w:rFonts w:ascii="Times New Roman" w:hAnsi="Times New Roman" w:cs="Times New Roman"/>
          <w:b/>
          <w:i/>
          <w:lang w:val="en-GB"/>
        </w:rPr>
        <w:t xml:space="preserve">t is suggested to explicitly enable 3Tx operation </w:t>
      </w:r>
      <w:r w:rsidR="00DE1756">
        <w:rPr>
          <w:rFonts w:ascii="Times New Roman" w:hAnsi="Times New Roman" w:cs="Times New Roman"/>
          <w:b/>
          <w:i/>
          <w:lang w:val="en-GB"/>
        </w:rPr>
        <w:t>for certain band combination</w:t>
      </w:r>
      <w:r w:rsidR="00850409">
        <w:rPr>
          <w:rFonts w:ascii="Times New Roman" w:hAnsi="Times New Roman" w:cs="Times New Roman"/>
          <w:b/>
          <w:i/>
          <w:lang w:val="en-GB"/>
        </w:rPr>
        <w:t>s</w:t>
      </w:r>
      <w:r w:rsidR="00DE1756">
        <w:rPr>
          <w:rFonts w:ascii="Times New Roman" w:hAnsi="Times New Roman" w:cs="Times New Roman"/>
          <w:b/>
          <w:i/>
          <w:lang w:val="en-GB"/>
        </w:rPr>
        <w:t xml:space="preserve"> </w:t>
      </w:r>
      <w:r w:rsidR="00901554">
        <w:rPr>
          <w:rFonts w:ascii="Times New Roman" w:hAnsi="Times New Roman" w:cs="Times New Roman"/>
          <w:b/>
          <w:i/>
          <w:lang w:val="en-GB"/>
        </w:rPr>
        <w:t xml:space="preserve">by </w:t>
      </w:r>
      <w:r w:rsidR="009B0AC6">
        <w:rPr>
          <w:rFonts w:ascii="Times New Roman" w:hAnsi="Times New Roman" w:cs="Times New Roman"/>
          <w:b/>
          <w:i/>
          <w:lang w:val="en-GB"/>
        </w:rPr>
        <w:t>adding a new sub-clause to suffix H of 38.101-1. FFS on how to introduce it for 38.101-3.</w:t>
      </w:r>
    </w:p>
    <w:p w14:paraId="55354FB9"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3. Conclusion</w:t>
      </w:r>
    </w:p>
    <w:bookmarkEnd w:id="2"/>
    <w:bookmarkEnd w:id="3"/>
    <w:p w14:paraId="79405D32" w14:textId="77777777" w:rsidR="00F50AF1" w:rsidRDefault="00F50AF1" w:rsidP="00F50AF1">
      <w:pPr>
        <w:pStyle w:val="a0"/>
        <w:rPr>
          <w:rFonts w:ascii="Times New Roman" w:hAnsi="Times New Roman" w:cs="Times New Roman"/>
          <w:b/>
          <w:i/>
          <w:lang w:val="en-GB"/>
        </w:rPr>
      </w:pPr>
      <w:r w:rsidRPr="00F225FC">
        <w:rPr>
          <w:rFonts w:ascii="Times New Roman" w:hAnsi="Times New Roman" w:cs="Times New Roman"/>
          <w:b/>
          <w:i/>
          <w:lang w:val="en-GB"/>
        </w:rPr>
        <w:t>Observation 1:</w:t>
      </w:r>
      <w:r>
        <w:rPr>
          <w:rFonts w:ascii="Times New Roman" w:hAnsi="Times New Roman" w:cs="Times New Roman"/>
          <w:b/>
          <w:i/>
          <w:lang w:val="en-GB"/>
        </w:rPr>
        <w:t xml:space="preserve"> For inter-band UL CA (2Tx in total), generally the RF requirement is either per-band basis or per-carrier basis, except for MOP, SE and MSD. </w:t>
      </w:r>
    </w:p>
    <w:p w14:paraId="35444412" w14:textId="77777777" w:rsidR="00F50AF1" w:rsidRDefault="00F50AF1" w:rsidP="00F50AF1">
      <w:pPr>
        <w:pStyle w:val="a0"/>
        <w:rPr>
          <w:rFonts w:ascii="Times New Roman" w:hAnsi="Times New Roman" w:cs="Times New Roman"/>
          <w:b/>
          <w:i/>
          <w:lang w:val="en-GB"/>
        </w:rPr>
      </w:pPr>
      <w:r>
        <w:rPr>
          <w:rFonts w:ascii="Times New Roman" w:hAnsi="Times New Roman" w:cs="Times New Roman"/>
          <w:b/>
          <w:i/>
          <w:lang w:val="en-GB"/>
        </w:rPr>
        <w:t>Observation 2: RF Requirement for TxD refers to either the requirement for UL MIMO, or the requirement for single CC applicable for each transmitter antenna connector or the sum of each transmitter antenna connector.</w:t>
      </w:r>
    </w:p>
    <w:p w14:paraId="16F43897" w14:textId="77777777" w:rsidR="00F50AF1" w:rsidRPr="00913706" w:rsidRDefault="00F50AF1" w:rsidP="00F50AF1">
      <w:pPr>
        <w:pStyle w:val="a0"/>
        <w:rPr>
          <w:rFonts w:ascii="Times New Roman" w:hAnsi="Times New Roman" w:cs="Times New Roman"/>
          <w:b/>
          <w:i/>
        </w:rPr>
      </w:pPr>
      <w:r w:rsidRPr="00395CB7">
        <w:rPr>
          <w:rFonts w:ascii="Times New Roman" w:hAnsi="Times New Roman" w:cs="Times New Roman"/>
          <w:b/>
          <w:i/>
          <w:lang w:val="en-GB"/>
        </w:rPr>
        <w:t>Observation 3:</w:t>
      </w:r>
      <w:r>
        <w:rPr>
          <w:rFonts w:ascii="Times New Roman" w:hAnsi="Times New Roman" w:cs="Times New Roman"/>
          <w:b/>
          <w:i/>
          <w:lang w:val="en-GB"/>
        </w:rPr>
        <w:t xml:space="preserve"> 3Tx should be explicitly enabled for certain band combinations for certain power class which are already included or to be included in the WID due to the nature of this WID as well as band combination-specific requirement is expected.</w:t>
      </w:r>
    </w:p>
    <w:p w14:paraId="322BA85C" w14:textId="77777777" w:rsidR="00F50AF1" w:rsidRDefault="00F50AF1" w:rsidP="00F50AF1">
      <w:pPr>
        <w:pStyle w:val="a0"/>
        <w:rPr>
          <w:rFonts w:ascii="Times New Roman" w:hAnsi="Times New Roman" w:cs="Times New Roman"/>
          <w:b/>
          <w:i/>
          <w:lang w:val="en-GB"/>
        </w:rPr>
      </w:pPr>
      <w:r w:rsidRPr="00395CB7">
        <w:rPr>
          <w:rFonts w:ascii="Times New Roman" w:hAnsi="Times New Roman" w:cs="Times New Roman"/>
          <w:b/>
          <w:i/>
          <w:lang w:val="en-GB"/>
        </w:rPr>
        <w:t xml:space="preserve">Observation </w:t>
      </w:r>
      <w:r>
        <w:rPr>
          <w:rFonts w:ascii="Times New Roman" w:hAnsi="Times New Roman" w:cs="Times New Roman"/>
          <w:b/>
          <w:i/>
          <w:lang w:val="en-GB"/>
        </w:rPr>
        <w:t>4</w:t>
      </w:r>
      <w:r w:rsidRPr="00FB511A">
        <w:rPr>
          <w:rFonts w:ascii="Times New Roman" w:hAnsi="Times New Roman" w:cs="Times New Roman"/>
          <w:b/>
          <w:i/>
          <w:lang w:val="en-GB"/>
        </w:rPr>
        <w:t>:</w:t>
      </w:r>
      <w:r>
        <w:rPr>
          <w:rFonts w:ascii="Times New Roman" w:hAnsi="Times New Roman" w:cs="Times New Roman"/>
          <w:b/>
          <w:i/>
          <w:lang w:val="en-GB"/>
        </w:rPr>
        <w:t xml:space="preserve"> In terms of 3Tx to achieve inter-band UL CA with UL MIMO/TxD, the requirement is still per-band or per-carrier basis except for MOP, SE and MSD. </w:t>
      </w:r>
    </w:p>
    <w:p w14:paraId="4FE6B168" w14:textId="77777777" w:rsidR="00F50AF1" w:rsidRDefault="00F50AF1" w:rsidP="00F50AF1">
      <w:pPr>
        <w:pStyle w:val="a0"/>
        <w:rPr>
          <w:rFonts w:ascii="Times New Roman" w:hAnsi="Times New Roman" w:cs="Times New Roman"/>
          <w:b/>
          <w:i/>
          <w:lang w:val="en-GB"/>
        </w:rPr>
      </w:pPr>
      <w:r>
        <w:rPr>
          <w:rFonts w:ascii="Times New Roman" w:hAnsi="Times New Roman" w:cs="Times New Roman"/>
          <w:b/>
          <w:i/>
          <w:lang w:val="en-GB"/>
        </w:rPr>
        <w:t>Proposal 1: No new Tx requirement for 3Tx is identified compared with the requirement for pure inter-band UL CA with 2-band (nXA-nYA)</w:t>
      </w:r>
      <w:r>
        <w:rPr>
          <w:rFonts w:ascii="Times New Roman" w:hAnsi="Times New Roman" w:cs="Times New Roman" w:hint="eastAsia"/>
          <w:b/>
          <w:i/>
          <w:lang w:val="en-GB"/>
        </w:rPr>
        <w:t>.</w:t>
      </w:r>
    </w:p>
    <w:p w14:paraId="6030B068" w14:textId="411F4A36" w:rsidR="00F50AF1" w:rsidRDefault="00F50AF1" w:rsidP="00F50AF1">
      <w:pPr>
        <w:pStyle w:val="a0"/>
        <w:rPr>
          <w:rFonts w:ascii="Times New Roman" w:hAnsi="Times New Roman" w:cs="Times New Roman"/>
          <w:b/>
          <w:i/>
          <w:lang w:val="en-GB"/>
        </w:rPr>
      </w:pPr>
      <w:r>
        <w:rPr>
          <w:rFonts w:ascii="Times New Roman" w:hAnsi="Times New Roman" w:cs="Times New Roman"/>
          <w:b/>
          <w:i/>
          <w:lang w:val="en-GB"/>
        </w:rPr>
        <w:t>Proposal 2: Requirement for each Tx/Rx characteristic should be described to accommodate 3Tx scenario, i.e. the requirement for the band with 2Tx (TxD or UL MIMO) should refer to corresponding requirement in suffix D or G</w:t>
      </w:r>
      <w:r w:rsidR="00770668">
        <w:rPr>
          <w:rFonts w:ascii="Times New Roman" w:hAnsi="Times New Roman" w:cs="Times New Roman"/>
          <w:b/>
          <w:i/>
          <w:lang w:val="en-GB"/>
        </w:rPr>
        <w:t xml:space="preserve"> (take 38.101-1 as example)</w:t>
      </w:r>
      <w:r>
        <w:rPr>
          <w:rFonts w:ascii="Times New Roman" w:hAnsi="Times New Roman" w:cs="Times New Roman"/>
          <w:b/>
          <w:i/>
          <w:lang w:val="en-GB"/>
        </w:rPr>
        <w:t>.</w:t>
      </w:r>
    </w:p>
    <w:p w14:paraId="46EC6683" w14:textId="77777777" w:rsidR="00F50AF1" w:rsidRPr="0074755C" w:rsidRDefault="00F50AF1" w:rsidP="00F50AF1">
      <w:pPr>
        <w:pStyle w:val="a0"/>
        <w:rPr>
          <w:rFonts w:ascii="Times New Roman" w:hAnsi="Times New Roman" w:cs="Times New Roman"/>
          <w:b/>
          <w:i/>
          <w:lang w:val="en-GB"/>
        </w:rPr>
      </w:pPr>
      <w:r w:rsidRPr="0074755C">
        <w:rPr>
          <w:rFonts w:ascii="Times New Roman" w:hAnsi="Times New Roman" w:cs="Times New Roman"/>
          <w:b/>
          <w:i/>
          <w:lang w:val="en-GB"/>
        </w:rPr>
        <w:t xml:space="preserve">Observation </w:t>
      </w:r>
      <w:r>
        <w:rPr>
          <w:rFonts w:ascii="Times New Roman" w:hAnsi="Times New Roman" w:cs="Times New Roman"/>
          <w:b/>
          <w:i/>
          <w:lang w:val="en-GB"/>
        </w:rPr>
        <w:t>5</w:t>
      </w:r>
      <w:r w:rsidRPr="0074755C">
        <w:rPr>
          <w:rFonts w:ascii="Times New Roman" w:hAnsi="Times New Roman" w:cs="Times New Roman"/>
          <w:b/>
          <w:i/>
          <w:lang w:val="en-GB"/>
        </w:rPr>
        <w:t>:</w:t>
      </w:r>
      <w:r>
        <w:rPr>
          <w:rFonts w:ascii="Times New Roman" w:hAnsi="Times New Roman" w:cs="Times New Roman"/>
          <w:b/>
          <w:i/>
          <w:lang w:val="en-GB"/>
        </w:rPr>
        <w:t xml:space="preserve"> In terms of harmonic/harmonic mixing/cross band isolation, MSD for DLCA with single CC UL supporting 2Tx (TxD or UL MIMO) has not been introduced yet, current MSD captured in suffix A (take 38.101-1 for example) is defined with the assumption 1Tx for the aggressor band.</w:t>
      </w:r>
    </w:p>
    <w:p w14:paraId="76259C88" w14:textId="77777777" w:rsidR="00F50AF1" w:rsidRDefault="00F50AF1" w:rsidP="00F50AF1">
      <w:pPr>
        <w:pStyle w:val="a0"/>
        <w:rPr>
          <w:rFonts w:ascii="Times New Roman" w:hAnsi="Times New Roman" w:cs="Times New Roman"/>
          <w:b/>
          <w:i/>
          <w:lang w:val="en-GB"/>
        </w:rPr>
      </w:pPr>
      <w:r w:rsidRPr="00F87228">
        <w:rPr>
          <w:rFonts w:ascii="Times New Roman" w:hAnsi="Times New Roman" w:cs="Times New Roman"/>
          <w:b/>
          <w:i/>
          <w:lang w:val="en-GB"/>
        </w:rPr>
        <w:t xml:space="preserve">Observation </w:t>
      </w:r>
      <w:r>
        <w:rPr>
          <w:rFonts w:ascii="Times New Roman" w:hAnsi="Times New Roman" w:cs="Times New Roman"/>
          <w:b/>
          <w:i/>
          <w:lang w:val="en-GB"/>
        </w:rPr>
        <w:t>6</w:t>
      </w:r>
      <w:r w:rsidRPr="00F87228">
        <w:rPr>
          <w:rFonts w:ascii="Times New Roman" w:hAnsi="Times New Roman" w:cs="Times New Roman"/>
          <w:b/>
          <w:i/>
          <w:lang w:val="en-GB"/>
        </w:rPr>
        <w:t>:</w:t>
      </w:r>
      <w:r>
        <w:rPr>
          <w:rFonts w:ascii="Times New Roman" w:hAnsi="Times New Roman" w:cs="Times New Roman"/>
          <w:b/>
          <w:i/>
          <w:lang w:val="en-GB"/>
        </w:rPr>
        <w:t xml:space="preserve"> In terms of IMD, MSD for 3Tx architecture has never been evaluated before.</w:t>
      </w:r>
    </w:p>
    <w:p w14:paraId="1BF311A8" w14:textId="77777777" w:rsidR="00F50AF1" w:rsidRPr="00EF14A3" w:rsidRDefault="00F50AF1" w:rsidP="00F50AF1">
      <w:pPr>
        <w:pStyle w:val="a0"/>
        <w:rPr>
          <w:rFonts w:ascii="Times New Roman" w:hAnsi="Times New Roman" w:cs="Times New Roman"/>
          <w:b/>
          <w:i/>
          <w:lang w:val="en-GB"/>
        </w:rPr>
      </w:pPr>
      <w:r w:rsidRPr="00EF14A3">
        <w:rPr>
          <w:rFonts w:ascii="Times New Roman" w:hAnsi="Times New Roman" w:cs="Times New Roman"/>
          <w:b/>
          <w:i/>
          <w:lang w:val="en-GB"/>
        </w:rPr>
        <w:t xml:space="preserve">Observation </w:t>
      </w:r>
      <w:r>
        <w:rPr>
          <w:rFonts w:ascii="Times New Roman" w:hAnsi="Times New Roman" w:cs="Times New Roman"/>
          <w:b/>
          <w:i/>
          <w:lang w:val="en-GB"/>
        </w:rPr>
        <w:t>7</w:t>
      </w:r>
      <w:r w:rsidRPr="00EF14A3">
        <w:rPr>
          <w:rFonts w:ascii="Times New Roman" w:hAnsi="Times New Roman" w:cs="Times New Roman"/>
          <w:b/>
          <w:i/>
          <w:lang w:val="en-GB"/>
        </w:rPr>
        <w:t>:</w:t>
      </w:r>
      <w:r>
        <w:rPr>
          <w:rFonts w:ascii="Times New Roman" w:hAnsi="Times New Roman" w:cs="Times New Roman"/>
          <w:b/>
          <w:i/>
          <w:lang w:val="en-GB"/>
        </w:rPr>
        <w:t xml:space="preserve"> The interference path is highly correlated to the RF architecture, which means there would be additional interference path for 3Tx compared with 2Tx.</w:t>
      </w:r>
    </w:p>
    <w:p w14:paraId="56F9246F" w14:textId="77777777" w:rsidR="00F50AF1" w:rsidRDefault="00F50AF1" w:rsidP="00F50AF1">
      <w:pPr>
        <w:pStyle w:val="a0"/>
        <w:rPr>
          <w:rFonts w:ascii="Times New Roman" w:hAnsi="Times New Roman" w:cs="Times New Roman"/>
          <w:b/>
          <w:i/>
          <w:lang w:val="en-GB"/>
        </w:rPr>
      </w:pPr>
      <w:r w:rsidRPr="00EF14A3">
        <w:rPr>
          <w:rFonts w:ascii="Times New Roman" w:hAnsi="Times New Roman" w:cs="Times New Roman"/>
          <w:b/>
          <w:i/>
          <w:lang w:val="en-GB"/>
        </w:rPr>
        <w:t xml:space="preserve">Observation </w:t>
      </w:r>
      <w:r>
        <w:rPr>
          <w:rFonts w:ascii="Times New Roman" w:hAnsi="Times New Roman" w:cs="Times New Roman"/>
          <w:b/>
          <w:i/>
          <w:lang w:val="en-GB"/>
        </w:rPr>
        <w:t>8</w:t>
      </w:r>
      <w:r w:rsidRPr="00EF14A3">
        <w:rPr>
          <w:rFonts w:ascii="Times New Roman" w:hAnsi="Times New Roman" w:cs="Times New Roman"/>
          <w:b/>
          <w:i/>
          <w:lang w:val="en-GB"/>
        </w:rPr>
        <w:t>:</w:t>
      </w:r>
      <w:r>
        <w:rPr>
          <w:rFonts w:ascii="Times New Roman" w:hAnsi="Times New Roman" w:cs="Times New Roman"/>
          <w:b/>
          <w:i/>
          <w:lang w:val="en-GB"/>
        </w:rPr>
        <w:t xml:space="preserve"> PC1.5 for inter-band UL CA (2Tx in total) has not been specified yet, which means IMD for PC1.5 has never been discussed.</w:t>
      </w:r>
    </w:p>
    <w:p w14:paraId="2EF79E53" w14:textId="77777777" w:rsidR="00F50AF1" w:rsidRDefault="00F50AF1" w:rsidP="00F50AF1">
      <w:pPr>
        <w:pStyle w:val="a0"/>
        <w:rPr>
          <w:rFonts w:ascii="Times New Roman" w:hAnsi="Times New Roman" w:cs="Times New Roman"/>
          <w:b/>
          <w:i/>
          <w:lang w:val="en-GB"/>
        </w:rPr>
      </w:pPr>
      <w:r>
        <w:rPr>
          <w:rFonts w:ascii="Times New Roman" w:hAnsi="Times New Roman" w:cs="Times New Roman" w:hint="eastAsia"/>
          <w:b/>
          <w:i/>
          <w:lang w:val="en-GB"/>
        </w:rPr>
        <w:t>P</w:t>
      </w:r>
      <w:r>
        <w:rPr>
          <w:rFonts w:ascii="Times New Roman" w:hAnsi="Times New Roman" w:cs="Times New Roman"/>
          <w:b/>
          <w:i/>
          <w:lang w:val="en-GB"/>
        </w:rPr>
        <w:t>roposal 3: For harmonic/harmonic mixing/cross band isolation/IMD, evaluate the new MSD framework for 3Tx operation based on the selected example band combinations (TBD), define new MSD value if needed.</w:t>
      </w:r>
    </w:p>
    <w:p w14:paraId="6C81B47C" w14:textId="0E3EDA80" w:rsidR="00F50AF1" w:rsidRPr="0031623F" w:rsidRDefault="00F50AF1" w:rsidP="00F50AF1">
      <w:pPr>
        <w:pStyle w:val="a0"/>
        <w:rPr>
          <w:rFonts w:ascii="Times New Roman" w:hAnsi="Times New Roman" w:cs="Times New Roman"/>
          <w:b/>
          <w:i/>
          <w:lang w:val="en-GB"/>
        </w:rPr>
      </w:pPr>
      <w:r>
        <w:rPr>
          <w:rFonts w:ascii="Times New Roman" w:hAnsi="Times New Roman" w:cs="Times New Roman"/>
          <w:b/>
          <w:i/>
          <w:lang w:val="en-GB"/>
        </w:rPr>
        <w:t>Proposal 4</w:t>
      </w:r>
      <w:r w:rsidRPr="007B404D">
        <w:rPr>
          <w:rFonts w:ascii="Times New Roman" w:hAnsi="Times New Roman" w:cs="Times New Roman"/>
          <w:b/>
          <w:i/>
          <w:lang w:val="en-GB"/>
        </w:rPr>
        <w:t>:</w:t>
      </w:r>
      <w:r>
        <w:rPr>
          <w:rFonts w:ascii="Times New Roman" w:hAnsi="Times New Roman" w:cs="Times New Roman"/>
          <w:b/>
          <w:i/>
          <w:lang w:val="en-GB"/>
        </w:rPr>
        <w:t xml:space="preserve"> With the assumption </w:t>
      </w:r>
      <w:r w:rsidR="009A5D5D">
        <w:rPr>
          <w:rFonts w:ascii="Times New Roman" w:hAnsi="Times New Roman" w:cs="Times New Roman"/>
          <w:b/>
          <w:i/>
          <w:lang w:val="en-GB"/>
        </w:rPr>
        <w:t xml:space="preserve">that </w:t>
      </w:r>
      <w:r>
        <w:rPr>
          <w:rFonts w:ascii="Times New Roman" w:hAnsi="Times New Roman" w:cs="Times New Roman"/>
          <w:b/>
          <w:i/>
          <w:lang w:val="en-GB"/>
        </w:rPr>
        <w:t>MSD value (framework) is different between 3Tx and 2Tx, note (or description) is needed to differentiate the case only 3Tx operation has been introduced for certain band combination for certain power class, but not 2Tx operation.</w:t>
      </w:r>
    </w:p>
    <w:p w14:paraId="46F5ED30" w14:textId="77777777" w:rsidR="00F50AF1" w:rsidRPr="00901554" w:rsidRDefault="00F50AF1" w:rsidP="00F50AF1">
      <w:pPr>
        <w:pStyle w:val="a0"/>
        <w:rPr>
          <w:rFonts w:ascii="Times New Roman" w:hAnsi="Times New Roman" w:cs="Times New Roman"/>
          <w:b/>
          <w:i/>
          <w:lang w:val="en-GB"/>
        </w:rPr>
      </w:pPr>
      <w:r w:rsidRPr="00FB511A">
        <w:rPr>
          <w:rFonts w:ascii="Times New Roman" w:hAnsi="Times New Roman" w:cs="Times New Roman" w:hint="eastAsia"/>
          <w:b/>
          <w:i/>
          <w:lang w:val="en-GB"/>
        </w:rPr>
        <w:t>P</w:t>
      </w:r>
      <w:r>
        <w:rPr>
          <w:rFonts w:ascii="Times New Roman" w:hAnsi="Times New Roman" w:cs="Times New Roman"/>
          <w:b/>
          <w:i/>
          <w:lang w:val="en-GB"/>
        </w:rPr>
        <w:t xml:space="preserve">roposal 5: In terms of inter-band UL CA with TxD (3Tx in total), it is suggested to explicitly enable 3Tx operation for certain band combination for certain power class via adding new note to Table 6.2A.1.3-1 of 38.101-1 and Table 6.2B.1.3-1 for 38.101-3, as well as adding specific description for each relevant Tx/Rx requirement (into suffix A of 38.101-1 and suffix B of 38.101-3). </w:t>
      </w:r>
    </w:p>
    <w:p w14:paraId="639912E4" w14:textId="77777777" w:rsidR="00F50AF1" w:rsidRPr="00F50AF1" w:rsidRDefault="00F50AF1" w:rsidP="00F50AF1">
      <w:pPr>
        <w:pStyle w:val="a0"/>
        <w:rPr>
          <w:rFonts w:ascii="Times New Roman" w:hAnsi="Times New Roman" w:cs="Times New Roman"/>
          <w:b/>
          <w:i/>
          <w:lang w:val="en-GB"/>
        </w:rPr>
      </w:pPr>
      <w:r w:rsidRPr="00442663">
        <w:rPr>
          <w:rFonts w:ascii="Times New Roman" w:hAnsi="Times New Roman" w:cs="Times New Roman"/>
          <w:b/>
          <w:i/>
          <w:lang w:val="en-GB"/>
        </w:rPr>
        <w:t>Proposal</w:t>
      </w:r>
      <w:r>
        <w:rPr>
          <w:rFonts w:ascii="Times New Roman" w:hAnsi="Times New Roman" w:cs="Times New Roman"/>
          <w:b/>
          <w:i/>
          <w:lang w:val="en-GB"/>
        </w:rPr>
        <w:t xml:space="preserve"> 6</w:t>
      </w:r>
      <w:r w:rsidRPr="00442663">
        <w:rPr>
          <w:rFonts w:ascii="Times New Roman" w:hAnsi="Times New Roman" w:cs="Times New Roman"/>
          <w:b/>
          <w:i/>
          <w:lang w:val="en-GB"/>
        </w:rPr>
        <w:t>:</w:t>
      </w:r>
      <w:r>
        <w:rPr>
          <w:rFonts w:ascii="Times New Roman" w:hAnsi="Times New Roman" w:cs="Times New Roman"/>
          <w:b/>
          <w:i/>
          <w:lang w:val="en-GB"/>
        </w:rPr>
        <w:t xml:space="preserve"> In terms of inter-band UL CA with UL MIMO (3Tx in total), it is suggested to explicitly enable 3Tx operation for certain band combinations by adding a new sub-clause to suffix H of 38.101-1. FFS on how to introduce it for 38.101-3.</w:t>
      </w:r>
    </w:p>
    <w:p w14:paraId="0276A779"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4. Reference</w:t>
      </w:r>
    </w:p>
    <w:p w14:paraId="1D037CFD" w14:textId="77777777" w:rsidR="005B3CC5" w:rsidRDefault="00BD5283">
      <w:r>
        <w:rPr>
          <w:rFonts w:hint="eastAsia"/>
        </w:rPr>
        <w:t>[</w:t>
      </w:r>
      <w:r>
        <w:t xml:space="preserve">1] </w:t>
      </w:r>
      <w:r w:rsidR="00F225FC">
        <w:t xml:space="preserve">RP-223517, </w:t>
      </w:r>
      <w:r w:rsidR="00F225FC" w:rsidRPr="00F225FC">
        <w:t>Low NR band 4Rx for handheld UE and 3Tx for inter-band UL CA and EN-DC</w:t>
      </w:r>
      <w:r w:rsidR="00F225FC">
        <w:t>, OPPO</w:t>
      </w:r>
      <w:r w:rsidR="00F50AF1">
        <w:t>, etc</w:t>
      </w:r>
      <w:r w:rsidR="00F225FC">
        <w:t xml:space="preserve">, RAN#96 </w:t>
      </w:r>
    </w:p>
    <w:p w14:paraId="29DEB9F3" w14:textId="77777777" w:rsidR="00F225FC" w:rsidRDefault="00F225FC" w:rsidP="00F225FC">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Appendix</w:t>
      </w:r>
    </w:p>
    <w:tbl>
      <w:tblPr>
        <w:tblStyle w:val="a6"/>
        <w:tblW w:w="0" w:type="auto"/>
        <w:tblLook w:val="04A0" w:firstRow="1" w:lastRow="0" w:firstColumn="1" w:lastColumn="0" w:noHBand="0" w:noVBand="1"/>
      </w:tblPr>
      <w:tblGrid>
        <w:gridCol w:w="2689"/>
        <w:gridCol w:w="7047"/>
      </w:tblGrid>
      <w:tr w:rsidR="00F225FC" w14:paraId="73C71BC7" w14:textId="77777777" w:rsidTr="005B3CC5">
        <w:tc>
          <w:tcPr>
            <w:tcW w:w="2689" w:type="dxa"/>
          </w:tcPr>
          <w:p w14:paraId="6090670F" w14:textId="77777777" w:rsidR="00F225FC" w:rsidRPr="00BC40BB" w:rsidRDefault="00F225FC" w:rsidP="005B3CC5">
            <w:pPr>
              <w:pStyle w:val="a0"/>
              <w:jc w:val="left"/>
              <w:rPr>
                <w:b/>
                <w:sz w:val="22"/>
              </w:rPr>
            </w:pPr>
            <w:r w:rsidRPr="00BC40BB">
              <w:rPr>
                <w:b/>
                <w:sz w:val="22"/>
              </w:rPr>
              <w:t>Transmitter characteristics for inter-band CA</w:t>
            </w:r>
          </w:p>
        </w:tc>
        <w:tc>
          <w:tcPr>
            <w:tcW w:w="7047" w:type="dxa"/>
          </w:tcPr>
          <w:p w14:paraId="1ECE84BD" w14:textId="77777777" w:rsidR="00F225FC" w:rsidRPr="00BC40BB" w:rsidRDefault="00F225FC" w:rsidP="005B3CC5">
            <w:pPr>
              <w:pStyle w:val="a0"/>
              <w:rPr>
                <w:b/>
                <w:sz w:val="22"/>
              </w:rPr>
            </w:pPr>
            <w:r w:rsidRPr="00BC40BB">
              <w:rPr>
                <w:b/>
                <w:sz w:val="22"/>
              </w:rPr>
              <w:t>Requirement description</w:t>
            </w:r>
          </w:p>
        </w:tc>
      </w:tr>
      <w:tr w:rsidR="00F225FC" w14:paraId="24300133" w14:textId="77777777" w:rsidTr="005B3CC5">
        <w:tc>
          <w:tcPr>
            <w:tcW w:w="2689" w:type="dxa"/>
          </w:tcPr>
          <w:p w14:paraId="38818852" w14:textId="77777777" w:rsidR="00F225FC" w:rsidRPr="00BC40BB" w:rsidRDefault="00F225FC" w:rsidP="005B3CC5">
            <w:pPr>
              <w:pStyle w:val="a0"/>
            </w:pPr>
            <w:r w:rsidRPr="00BC40BB">
              <w:t>MOP</w:t>
            </w:r>
          </w:p>
        </w:tc>
        <w:tc>
          <w:tcPr>
            <w:tcW w:w="7047" w:type="dxa"/>
          </w:tcPr>
          <w:p w14:paraId="5C578256" w14:textId="77777777" w:rsidR="00F225FC" w:rsidRPr="00BC40BB" w:rsidRDefault="00F225FC" w:rsidP="005B3CC5">
            <w:pPr>
              <w:pStyle w:val="a0"/>
            </w:pPr>
            <w:r>
              <w:t>As the sum of maximum output power from each UE antenna connector.</w:t>
            </w:r>
          </w:p>
        </w:tc>
      </w:tr>
      <w:tr w:rsidR="00F225FC" w14:paraId="63B2C262" w14:textId="77777777" w:rsidTr="005B3CC5">
        <w:tc>
          <w:tcPr>
            <w:tcW w:w="2689" w:type="dxa"/>
          </w:tcPr>
          <w:p w14:paraId="60AAC0D7" w14:textId="77777777" w:rsidR="00F225FC" w:rsidRPr="00BC40BB" w:rsidRDefault="00F225FC" w:rsidP="005B3CC5">
            <w:pPr>
              <w:pStyle w:val="a0"/>
            </w:pPr>
            <w:r w:rsidRPr="00BC40BB">
              <w:rPr>
                <w:rFonts w:hint="eastAsia"/>
              </w:rPr>
              <w:t>M</w:t>
            </w:r>
            <w:r w:rsidRPr="00BC40BB">
              <w:t>OP reduction</w:t>
            </w:r>
          </w:p>
        </w:tc>
        <w:tc>
          <w:tcPr>
            <w:tcW w:w="7047" w:type="dxa"/>
          </w:tcPr>
          <w:p w14:paraId="11B4E49B" w14:textId="77777777" w:rsidR="00F225FC" w:rsidRPr="00BC40BB" w:rsidRDefault="00F225FC" w:rsidP="005B3CC5">
            <w:r>
              <w:t>For inter-band carrier aggregation with uplink assigned to two NR bands, the requirements in clause 6.2.2 apply for each uplink component carrier.</w:t>
            </w:r>
            <w:r w:rsidRPr="00BC40BB">
              <w:rPr>
                <w:rFonts w:hint="eastAsia"/>
              </w:rPr>
              <w:t xml:space="preserve"> </w:t>
            </w:r>
          </w:p>
        </w:tc>
      </w:tr>
      <w:tr w:rsidR="00F225FC" w14:paraId="2F1D8E26" w14:textId="77777777" w:rsidTr="005B3CC5">
        <w:tc>
          <w:tcPr>
            <w:tcW w:w="2689" w:type="dxa"/>
          </w:tcPr>
          <w:p w14:paraId="5BD80CA8" w14:textId="77777777" w:rsidR="00F225FC" w:rsidRPr="00BC40BB" w:rsidRDefault="00F225FC" w:rsidP="005B3CC5">
            <w:pPr>
              <w:pStyle w:val="a0"/>
            </w:pPr>
            <w:r w:rsidRPr="00BC40BB">
              <w:t>Additional MOP reduction</w:t>
            </w:r>
          </w:p>
        </w:tc>
        <w:tc>
          <w:tcPr>
            <w:tcW w:w="7047" w:type="dxa"/>
          </w:tcPr>
          <w:p w14:paraId="0A6A67D2" w14:textId="77777777" w:rsidR="00F225FC" w:rsidRPr="00BC40BB" w:rsidRDefault="00F225FC" w:rsidP="005B3CC5">
            <w:pPr>
              <w:pStyle w:val="a0"/>
            </w:pPr>
            <w:r w:rsidRPr="00157471">
              <w:t xml:space="preserve">Unless specified in Table 6.2A.3.1.3-1, for inter-band carrier aggregation with uplink assigned to two NR bands, the requirements in clause 6.2.3 apply </w:t>
            </w:r>
            <w:r w:rsidRPr="00BC40BB">
              <w:t xml:space="preserve">only to the indicated </w:t>
            </w:r>
            <w:r w:rsidRPr="00157471">
              <w:t>carrier</w:t>
            </w:r>
          </w:p>
        </w:tc>
      </w:tr>
      <w:tr w:rsidR="00F225FC" w14:paraId="57CE461C" w14:textId="77777777" w:rsidTr="005B3CC5">
        <w:tc>
          <w:tcPr>
            <w:tcW w:w="2689" w:type="dxa"/>
          </w:tcPr>
          <w:p w14:paraId="1BE31DC0" w14:textId="77777777" w:rsidR="00F225FC" w:rsidRPr="00BC40BB" w:rsidRDefault="00F225FC" w:rsidP="005B3CC5">
            <w:pPr>
              <w:pStyle w:val="a0"/>
            </w:pPr>
            <w:r w:rsidRPr="00BC40BB">
              <w:rPr>
                <w:rFonts w:hint="eastAsia"/>
              </w:rPr>
              <w:t>M</w:t>
            </w:r>
            <w:r w:rsidRPr="00BC40BB">
              <w:t>inimum output power</w:t>
            </w:r>
          </w:p>
        </w:tc>
        <w:tc>
          <w:tcPr>
            <w:tcW w:w="7047" w:type="dxa"/>
          </w:tcPr>
          <w:p w14:paraId="72F90F56" w14:textId="77777777" w:rsidR="00F225FC" w:rsidRPr="00BC40BB" w:rsidRDefault="00F225FC" w:rsidP="005B3CC5">
            <w:r>
              <w:t>For inter-band carrier aggregation with uplink assigned to two NR bands, the minimum output power is defined per carrier and the requirement is specified in clause 6.3.1.</w:t>
            </w:r>
          </w:p>
        </w:tc>
      </w:tr>
      <w:tr w:rsidR="00F225FC" w14:paraId="77FE1983" w14:textId="77777777" w:rsidTr="005B3CC5">
        <w:tc>
          <w:tcPr>
            <w:tcW w:w="2689" w:type="dxa"/>
          </w:tcPr>
          <w:p w14:paraId="1F64815B" w14:textId="77777777" w:rsidR="00F225FC" w:rsidRPr="00BC40BB" w:rsidRDefault="00F225FC" w:rsidP="005B3CC5">
            <w:pPr>
              <w:pStyle w:val="a0"/>
              <w:jc w:val="left"/>
            </w:pPr>
            <w:r w:rsidRPr="00BC40BB">
              <w:rPr>
                <w:rFonts w:hint="eastAsia"/>
              </w:rPr>
              <w:t>T</w:t>
            </w:r>
            <w:r w:rsidRPr="00BC40BB">
              <w:t xml:space="preserve">ransmit off power </w:t>
            </w:r>
          </w:p>
        </w:tc>
        <w:tc>
          <w:tcPr>
            <w:tcW w:w="7047" w:type="dxa"/>
          </w:tcPr>
          <w:p w14:paraId="6DC34A16" w14:textId="77777777" w:rsidR="00F225FC" w:rsidRPr="00BC40BB" w:rsidRDefault="00F225FC" w:rsidP="005B3CC5">
            <w:pPr>
              <w:pStyle w:val="a0"/>
            </w:pPr>
            <w:r>
              <w:t>For inter-band carrier aggregation with uplink assigned to two NR bands, the transmit OFF power specified in clause 6.3.2 is applicable for each component carrier when the transmitter is OFF on all component carriers.</w:t>
            </w:r>
          </w:p>
        </w:tc>
      </w:tr>
      <w:tr w:rsidR="00F225FC" w14:paraId="0D740461" w14:textId="77777777" w:rsidTr="005B3CC5">
        <w:tc>
          <w:tcPr>
            <w:tcW w:w="2689" w:type="dxa"/>
          </w:tcPr>
          <w:p w14:paraId="6A25A99A" w14:textId="77777777" w:rsidR="00F225FC" w:rsidRPr="00BC40BB" w:rsidRDefault="00F225FC" w:rsidP="005B3CC5">
            <w:pPr>
              <w:pStyle w:val="a0"/>
              <w:jc w:val="center"/>
            </w:pPr>
            <w:r w:rsidRPr="00A1115A">
              <w:t>Transmit ON/OFF time mask</w:t>
            </w:r>
          </w:p>
        </w:tc>
        <w:tc>
          <w:tcPr>
            <w:tcW w:w="7047" w:type="dxa"/>
          </w:tcPr>
          <w:p w14:paraId="41E87241" w14:textId="77777777" w:rsidR="00F225FC" w:rsidRPr="00424064" w:rsidRDefault="00F225FC" w:rsidP="005B3CC5">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tc>
      </w:tr>
      <w:tr w:rsidR="00F225FC" w14:paraId="5DD01AC6" w14:textId="77777777" w:rsidTr="005B3CC5">
        <w:tc>
          <w:tcPr>
            <w:tcW w:w="2689" w:type="dxa"/>
          </w:tcPr>
          <w:p w14:paraId="36D8ABC5" w14:textId="77777777" w:rsidR="00F225FC" w:rsidRPr="00BC40BB" w:rsidRDefault="00F225FC" w:rsidP="005B3CC5">
            <w:pPr>
              <w:pStyle w:val="a0"/>
            </w:pPr>
            <w:r w:rsidRPr="00BC40BB">
              <w:rPr>
                <w:rFonts w:hint="eastAsia"/>
              </w:rPr>
              <w:t>F</w:t>
            </w:r>
            <w:r w:rsidRPr="00BC40BB">
              <w:t>requency error</w:t>
            </w:r>
          </w:p>
        </w:tc>
        <w:tc>
          <w:tcPr>
            <w:tcW w:w="7047" w:type="dxa"/>
          </w:tcPr>
          <w:p w14:paraId="314276B0" w14:textId="77777777" w:rsidR="00F225FC" w:rsidRPr="00424064" w:rsidRDefault="00F225FC" w:rsidP="005B3CC5">
            <w:r>
              <w:t>For inter-band carrier aggregation with uplink assigned to two NR bands, the frequency error requirements defined in clause 6.4.1 shall apply on each component carrier with all component carriers active</w:t>
            </w:r>
          </w:p>
        </w:tc>
      </w:tr>
      <w:tr w:rsidR="00F225FC" w14:paraId="2EC2B299" w14:textId="77777777" w:rsidTr="005B3CC5">
        <w:tc>
          <w:tcPr>
            <w:tcW w:w="2689" w:type="dxa"/>
          </w:tcPr>
          <w:p w14:paraId="139FF9CB" w14:textId="77777777" w:rsidR="00F225FC" w:rsidRPr="00BC40BB" w:rsidRDefault="00F225FC" w:rsidP="005B3CC5">
            <w:pPr>
              <w:pStyle w:val="a0"/>
            </w:pPr>
            <w:r w:rsidRPr="00BC40BB">
              <w:rPr>
                <w:rFonts w:hint="eastAsia"/>
              </w:rPr>
              <w:t>T</w:t>
            </w:r>
            <w:r w:rsidRPr="00BC40BB">
              <w:t>ransmit modulation quality</w:t>
            </w:r>
          </w:p>
        </w:tc>
        <w:tc>
          <w:tcPr>
            <w:tcW w:w="7047" w:type="dxa"/>
          </w:tcPr>
          <w:p w14:paraId="7B3EAEBE" w14:textId="77777777" w:rsidR="00F225FC" w:rsidRDefault="00F225FC" w:rsidP="005B3CC5">
            <w:r>
              <w:t>For inter-band carrier aggregation with uplink assigned to two NR bands, the transmit modulation quality requirements shall apply on each component carrier as defined in clause 6.4.2 with all component carriers active</w:t>
            </w:r>
          </w:p>
        </w:tc>
      </w:tr>
      <w:tr w:rsidR="00F225FC" w14:paraId="12181103" w14:textId="77777777" w:rsidTr="005B3CC5">
        <w:tc>
          <w:tcPr>
            <w:tcW w:w="2689" w:type="dxa"/>
          </w:tcPr>
          <w:p w14:paraId="7E4A6FEB" w14:textId="77777777" w:rsidR="00F225FC" w:rsidRPr="00BC40BB" w:rsidRDefault="00F225FC" w:rsidP="005B3CC5">
            <w:pPr>
              <w:pStyle w:val="a0"/>
            </w:pPr>
            <w:r w:rsidRPr="00BC40BB">
              <w:rPr>
                <w:rFonts w:hint="eastAsia"/>
              </w:rPr>
              <w:t>O</w:t>
            </w:r>
            <w:r w:rsidRPr="00BC40BB">
              <w:t>ccupied bandwidth</w:t>
            </w:r>
          </w:p>
        </w:tc>
        <w:tc>
          <w:tcPr>
            <w:tcW w:w="7047" w:type="dxa"/>
          </w:tcPr>
          <w:p w14:paraId="08B4907F" w14:textId="77777777" w:rsidR="00F225FC" w:rsidRDefault="00F225FC" w:rsidP="005B3CC5">
            <w:r>
              <w:t>For inter-band carrier aggregation with uplink assigned to two NR bands, the occupied bandwidth is defined per component carrier</w:t>
            </w:r>
          </w:p>
        </w:tc>
      </w:tr>
      <w:tr w:rsidR="00F225FC" w14:paraId="5595AC44" w14:textId="77777777" w:rsidTr="005B3CC5">
        <w:tc>
          <w:tcPr>
            <w:tcW w:w="2689" w:type="dxa"/>
          </w:tcPr>
          <w:p w14:paraId="40514E65" w14:textId="77777777" w:rsidR="00F225FC" w:rsidRPr="00BC40BB" w:rsidRDefault="00F225FC" w:rsidP="005B3CC5">
            <w:pPr>
              <w:pStyle w:val="a0"/>
            </w:pPr>
            <w:r w:rsidRPr="00A1115A">
              <w:t>Spectrum emission mask</w:t>
            </w:r>
          </w:p>
        </w:tc>
        <w:tc>
          <w:tcPr>
            <w:tcW w:w="7047" w:type="dxa"/>
          </w:tcPr>
          <w:p w14:paraId="0A395C46" w14:textId="77777777" w:rsidR="00F225FC" w:rsidRDefault="00F225FC" w:rsidP="005B3CC5">
            <w:r>
              <w:t>For inter-band carrier aggregation with uplink assigned to two NR bands, the spectrum emission mask of the UE is defined per component carrier while both component carriers are active and the requirements are specified in clauses 6.5.2.1 and 6.5.2.2</w:t>
            </w:r>
          </w:p>
        </w:tc>
      </w:tr>
      <w:tr w:rsidR="00F225FC" w14:paraId="3C02C5B3" w14:textId="77777777" w:rsidTr="005B3CC5">
        <w:tc>
          <w:tcPr>
            <w:tcW w:w="2689" w:type="dxa"/>
          </w:tcPr>
          <w:p w14:paraId="69FE8770" w14:textId="77777777" w:rsidR="00F225FC" w:rsidRPr="00BC40BB" w:rsidRDefault="00F225FC" w:rsidP="005B3CC5">
            <w:pPr>
              <w:pStyle w:val="a0"/>
              <w:jc w:val="left"/>
            </w:pPr>
            <w:r w:rsidRPr="00BC40BB">
              <w:rPr>
                <w:rFonts w:hint="eastAsia"/>
              </w:rPr>
              <w:t>A</w:t>
            </w:r>
            <w:r w:rsidRPr="00BC40BB">
              <w:t>CLR</w:t>
            </w:r>
          </w:p>
        </w:tc>
        <w:tc>
          <w:tcPr>
            <w:tcW w:w="7047" w:type="dxa"/>
          </w:tcPr>
          <w:p w14:paraId="649ED29D" w14:textId="77777777" w:rsidR="00F225FC" w:rsidRPr="00BC40BB" w:rsidRDefault="00F225FC" w:rsidP="005B3CC5">
            <w:r>
              <w:t>For inter-band carrier aggregation with uplink assigned to two NR bands, the NR Adjacent Channel Leakage power Ratio (NRACLR) is defined per component carrier while both component carriers are active and the requirement is specified in clause 6.5.2.4.1.</w:t>
            </w:r>
          </w:p>
        </w:tc>
      </w:tr>
      <w:tr w:rsidR="00F225FC" w14:paraId="0B11BA92" w14:textId="77777777" w:rsidTr="005B3CC5">
        <w:tc>
          <w:tcPr>
            <w:tcW w:w="2689" w:type="dxa"/>
          </w:tcPr>
          <w:p w14:paraId="516736BF" w14:textId="77777777" w:rsidR="00F225FC" w:rsidRPr="00BC40BB" w:rsidRDefault="00F225FC" w:rsidP="005B3CC5">
            <w:pPr>
              <w:pStyle w:val="a0"/>
            </w:pPr>
            <w:r w:rsidRPr="00A1115A">
              <w:lastRenderedPageBreak/>
              <w:t>Spurious emissions</w:t>
            </w:r>
          </w:p>
        </w:tc>
        <w:tc>
          <w:tcPr>
            <w:tcW w:w="7047" w:type="dxa"/>
          </w:tcPr>
          <w:p w14:paraId="7FAC2B9A" w14:textId="77777777" w:rsidR="00F225FC" w:rsidRPr="00BC40BB" w:rsidRDefault="00F225FC" w:rsidP="005B3CC5">
            <w:r w:rsidRPr="00A1115A">
              <w:t>For inter-band carrier aggregation with the uplink assigned to two NR bands, the requirements in Table 6.5A.3.2.3-1 apply on each component carrier with all component carriers are active.</w:t>
            </w:r>
          </w:p>
        </w:tc>
      </w:tr>
    </w:tbl>
    <w:p w14:paraId="422F1DD3" w14:textId="77777777" w:rsidR="00F225FC" w:rsidRPr="00F225FC" w:rsidRDefault="00F225FC" w:rsidP="00F225FC">
      <w:pPr>
        <w:pStyle w:val="a0"/>
      </w:pPr>
    </w:p>
    <w:p w14:paraId="2497F6A1" w14:textId="77777777" w:rsidR="00F225FC" w:rsidRDefault="00F225FC"/>
    <w:sectPr w:rsidR="00F225FC"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FE53A" w14:textId="77777777" w:rsidR="002A5EA2" w:rsidRDefault="002A5EA2" w:rsidP="00AE6838">
      <w:r>
        <w:separator/>
      </w:r>
    </w:p>
  </w:endnote>
  <w:endnote w:type="continuationSeparator" w:id="0">
    <w:p w14:paraId="15A066CF" w14:textId="77777777" w:rsidR="002A5EA2" w:rsidRDefault="002A5EA2"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23EBB" w14:textId="77777777" w:rsidR="002A5EA2" w:rsidRDefault="002A5EA2" w:rsidP="00AE6838">
      <w:r>
        <w:separator/>
      </w:r>
    </w:p>
  </w:footnote>
  <w:footnote w:type="continuationSeparator" w:id="0">
    <w:p w14:paraId="22C830AC" w14:textId="77777777" w:rsidR="002A5EA2" w:rsidRDefault="002A5EA2"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9881823"/>
    <w:multiLevelType w:val="multilevel"/>
    <w:tmpl w:val="17625CC4"/>
    <w:lvl w:ilvl="0">
      <w:start w:val="2"/>
      <w:numFmt w:val="decimal"/>
      <w:lvlText w:val="%1"/>
      <w:lvlJc w:val="left"/>
      <w:pPr>
        <w:ind w:left="360" w:hanging="360"/>
      </w:pPr>
      <w:rPr>
        <w:rFonts w:hint="default"/>
      </w:rPr>
    </w:lvl>
    <w:lvl w:ilvl="1">
      <w:start w:val="1"/>
      <w:numFmt w:val="decimal"/>
      <w:pStyle w:val="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26E8"/>
    <w:rsid w:val="00006F7B"/>
    <w:rsid w:val="000262CC"/>
    <w:rsid w:val="000477D2"/>
    <w:rsid w:val="00060A73"/>
    <w:rsid w:val="00064128"/>
    <w:rsid w:val="00073E13"/>
    <w:rsid w:val="00074221"/>
    <w:rsid w:val="00082362"/>
    <w:rsid w:val="0009285D"/>
    <w:rsid w:val="0009303C"/>
    <w:rsid w:val="0009619F"/>
    <w:rsid w:val="000A17A5"/>
    <w:rsid w:val="000B773F"/>
    <w:rsid w:val="000D531E"/>
    <w:rsid w:val="000E5ED4"/>
    <w:rsid w:val="00103816"/>
    <w:rsid w:val="00123D2B"/>
    <w:rsid w:val="00125415"/>
    <w:rsid w:val="00125B37"/>
    <w:rsid w:val="00126603"/>
    <w:rsid w:val="00165699"/>
    <w:rsid w:val="00174DD3"/>
    <w:rsid w:val="001803ED"/>
    <w:rsid w:val="001A0230"/>
    <w:rsid w:val="001A258A"/>
    <w:rsid w:val="001C385C"/>
    <w:rsid w:val="001D0180"/>
    <w:rsid w:val="001E061D"/>
    <w:rsid w:val="001E1AF6"/>
    <w:rsid w:val="001F32D9"/>
    <w:rsid w:val="0022636A"/>
    <w:rsid w:val="0023777A"/>
    <w:rsid w:val="00264F00"/>
    <w:rsid w:val="002A5EA2"/>
    <w:rsid w:val="002B4FBF"/>
    <w:rsid w:val="002C52D9"/>
    <w:rsid w:val="002E45BE"/>
    <w:rsid w:val="0030381C"/>
    <w:rsid w:val="0031623F"/>
    <w:rsid w:val="00331D47"/>
    <w:rsid w:val="0035560F"/>
    <w:rsid w:val="00395CB7"/>
    <w:rsid w:val="003970B5"/>
    <w:rsid w:val="003A6758"/>
    <w:rsid w:val="003B16AD"/>
    <w:rsid w:val="003B43DA"/>
    <w:rsid w:val="003E77B7"/>
    <w:rsid w:val="00421DD0"/>
    <w:rsid w:val="00424064"/>
    <w:rsid w:val="00442663"/>
    <w:rsid w:val="004633B0"/>
    <w:rsid w:val="00496639"/>
    <w:rsid w:val="004B4E0B"/>
    <w:rsid w:val="004C7859"/>
    <w:rsid w:val="004E6653"/>
    <w:rsid w:val="00500037"/>
    <w:rsid w:val="00537A1F"/>
    <w:rsid w:val="00543CE4"/>
    <w:rsid w:val="005446B3"/>
    <w:rsid w:val="00553B56"/>
    <w:rsid w:val="00560FF5"/>
    <w:rsid w:val="00573277"/>
    <w:rsid w:val="00586A66"/>
    <w:rsid w:val="005B3CC5"/>
    <w:rsid w:val="005C7964"/>
    <w:rsid w:val="00603011"/>
    <w:rsid w:val="00606627"/>
    <w:rsid w:val="006712C6"/>
    <w:rsid w:val="00695E15"/>
    <w:rsid w:val="00697075"/>
    <w:rsid w:val="006A10A5"/>
    <w:rsid w:val="006A3AED"/>
    <w:rsid w:val="006D3D30"/>
    <w:rsid w:val="006D5C4C"/>
    <w:rsid w:val="006E304D"/>
    <w:rsid w:val="006E5451"/>
    <w:rsid w:val="006F45A1"/>
    <w:rsid w:val="006F5DD8"/>
    <w:rsid w:val="006F6B4D"/>
    <w:rsid w:val="006F78C3"/>
    <w:rsid w:val="007103CF"/>
    <w:rsid w:val="00735DAF"/>
    <w:rsid w:val="0074755C"/>
    <w:rsid w:val="00754D4E"/>
    <w:rsid w:val="00770668"/>
    <w:rsid w:val="00771F99"/>
    <w:rsid w:val="00775220"/>
    <w:rsid w:val="00795799"/>
    <w:rsid w:val="007B0E52"/>
    <w:rsid w:val="007B2751"/>
    <w:rsid w:val="007B404D"/>
    <w:rsid w:val="007D2D3B"/>
    <w:rsid w:val="007D2F06"/>
    <w:rsid w:val="00803CCC"/>
    <w:rsid w:val="008311B3"/>
    <w:rsid w:val="00835A62"/>
    <w:rsid w:val="00850409"/>
    <w:rsid w:val="00861108"/>
    <w:rsid w:val="00873D0E"/>
    <w:rsid w:val="00891B77"/>
    <w:rsid w:val="00894F8D"/>
    <w:rsid w:val="00896987"/>
    <w:rsid w:val="008E304D"/>
    <w:rsid w:val="00901554"/>
    <w:rsid w:val="009023F4"/>
    <w:rsid w:val="00913706"/>
    <w:rsid w:val="00916289"/>
    <w:rsid w:val="009327E0"/>
    <w:rsid w:val="0094608C"/>
    <w:rsid w:val="009956AE"/>
    <w:rsid w:val="009A5D5D"/>
    <w:rsid w:val="009B0AC6"/>
    <w:rsid w:val="009B4522"/>
    <w:rsid w:val="009F3BF6"/>
    <w:rsid w:val="009F4884"/>
    <w:rsid w:val="00A02D5F"/>
    <w:rsid w:val="00A37ED9"/>
    <w:rsid w:val="00A56F9A"/>
    <w:rsid w:val="00A70E4D"/>
    <w:rsid w:val="00A8184D"/>
    <w:rsid w:val="00AA7B97"/>
    <w:rsid w:val="00AB1E90"/>
    <w:rsid w:val="00AE6838"/>
    <w:rsid w:val="00B10913"/>
    <w:rsid w:val="00B10A3A"/>
    <w:rsid w:val="00B325C6"/>
    <w:rsid w:val="00B50A2C"/>
    <w:rsid w:val="00B550BC"/>
    <w:rsid w:val="00B62F57"/>
    <w:rsid w:val="00B669B6"/>
    <w:rsid w:val="00B67FFE"/>
    <w:rsid w:val="00B81110"/>
    <w:rsid w:val="00B82E6F"/>
    <w:rsid w:val="00B84852"/>
    <w:rsid w:val="00B86519"/>
    <w:rsid w:val="00BA4ED0"/>
    <w:rsid w:val="00BC40BB"/>
    <w:rsid w:val="00BC4FBE"/>
    <w:rsid w:val="00BD5283"/>
    <w:rsid w:val="00BD5619"/>
    <w:rsid w:val="00C0513F"/>
    <w:rsid w:val="00C05FDE"/>
    <w:rsid w:val="00C4687D"/>
    <w:rsid w:val="00C47505"/>
    <w:rsid w:val="00C75B4F"/>
    <w:rsid w:val="00C77625"/>
    <w:rsid w:val="00C91376"/>
    <w:rsid w:val="00CD2FC2"/>
    <w:rsid w:val="00D0104F"/>
    <w:rsid w:val="00D31F54"/>
    <w:rsid w:val="00DC1A80"/>
    <w:rsid w:val="00DE1756"/>
    <w:rsid w:val="00E00024"/>
    <w:rsid w:val="00E423D2"/>
    <w:rsid w:val="00E53A8B"/>
    <w:rsid w:val="00E8729D"/>
    <w:rsid w:val="00E9014B"/>
    <w:rsid w:val="00E91541"/>
    <w:rsid w:val="00E94448"/>
    <w:rsid w:val="00E97C2E"/>
    <w:rsid w:val="00EB700A"/>
    <w:rsid w:val="00EE49FB"/>
    <w:rsid w:val="00EF14A3"/>
    <w:rsid w:val="00F17F7B"/>
    <w:rsid w:val="00F225FC"/>
    <w:rsid w:val="00F50AF1"/>
    <w:rsid w:val="00F55030"/>
    <w:rsid w:val="00F56C0E"/>
    <w:rsid w:val="00F671D3"/>
    <w:rsid w:val="00F85FD6"/>
    <w:rsid w:val="00F87228"/>
    <w:rsid w:val="00F93FC8"/>
    <w:rsid w:val="00FB511A"/>
    <w:rsid w:val="00FC179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1D370"/>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901554"/>
    <w:pPr>
      <w:keepNext/>
      <w:widowControl/>
      <w:numPr>
        <w:ilvl w:val="1"/>
        <w:numId w:val="5"/>
      </w:numPr>
      <w:spacing w:before="120" w:after="120"/>
      <w:jc w:val="left"/>
      <w:outlineLvl w:val="2"/>
    </w:pPr>
    <w:rPr>
      <w:rFonts w:ascii="Arial" w:eastAsia="Malgun Gothic" w:hAnsi="Arial" w:cs="Times New Roman"/>
      <w:b/>
      <w:kern w:val="0"/>
      <w:sz w:val="28"/>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901554"/>
    <w:rPr>
      <w:rFonts w:ascii="Arial" w:eastAsia="Malgun Gothic" w:hAnsi="Arial" w:cs="Times New Roman"/>
      <w:b/>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table" w:styleId="a6">
    <w:name w:val="Table Grid"/>
    <w:basedOn w:val="a2"/>
    <w:uiPriority w:val="39"/>
    <w:rsid w:val="006E30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3B16AD"/>
    <w:rPr>
      <w:rFonts w:ascii="Segoe UI" w:hAnsi="Segoe UI" w:cs="Segoe UI"/>
      <w:sz w:val="18"/>
      <w:szCs w:val="18"/>
    </w:rPr>
  </w:style>
  <w:style w:type="character" w:customStyle="1" w:styleId="Char2">
    <w:name w:val="批注框文本 Char"/>
    <w:basedOn w:val="a1"/>
    <w:link w:val="a7"/>
    <w:uiPriority w:val="99"/>
    <w:semiHidden/>
    <w:rsid w:val="003B16AD"/>
    <w:rPr>
      <w:rFonts w:ascii="Segoe UI" w:hAnsi="Segoe UI" w:cs="Segoe UI"/>
      <w:sz w:val="18"/>
      <w:szCs w:val="18"/>
    </w:rPr>
  </w:style>
  <w:style w:type="character" w:styleId="a8">
    <w:name w:val="annotation reference"/>
    <w:basedOn w:val="a1"/>
    <w:uiPriority w:val="99"/>
    <w:semiHidden/>
    <w:unhideWhenUsed/>
    <w:rsid w:val="003B16AD"/>
    <w:rPr>
      <w:sz w:val="16"/>
      <w:szCs w:val="16"/>
    </w:rPr>
  </w:style>
  <w:style w:type="paragraph" w:styleId="a9">
    <w:name w:val="annotation text"/>
    <w:basedOn w:val="a"/>
    <w:link w:val="Char3"/>
    <w:uiPriority w:val="99"/>
    <w:semiHidden/>
    <w:unhideWhenUsed/>
    <w:rsid w:val="003B16AD"/>
    <w:rPr>
      <w:sz w:val="20"/>
      <w:szCs w:val="20"/>
    </w:rPr>
  </w:style>
  <w:style w:type="character" w:customStyle="1" w:styleId="Char3">
    <w:name w:val="批注文字 Char"/>
    <w:basedOn w:val="a1"/>
    <w:link w:val="a9"/>
    <w:uiPriority w:val="99"/>
    <w:semiHidden/>
    <w:rsid w:val="003B16AD"/>
    <w:rPr>
      <w:sz w:val="20"/>
      <w:szCs w:val="20"/>
    </w:rPr>
  </w:style>
  <w:style w:type="paragraph" w:styleId="aa">
    <w:name w:val="annotation subject"/>
    <w:basedOn w:val="a9"/>
    <w:next w:val="a9"/>
    <w:link w:val="Char4"/>
    <w:uiPriority w:val="99"/>
    <w:semiHidden/>
    <w:unhideWhenUsed/>
    <w:rsid w:val="003B16AD"/>
    <w:rPr>
      <w:b/>
      <w:bCs/>
    </w:rPr>
  </w:style>
  <w:style w:type="character" w:customStyle="1" w:styleId="Char4">
    <w:name w:val="批注主题 Char"/>
    <w:basedOn w:val="Char3"/>
    <w:link w:val="aa"/>
    <w:uiPriority w:val="99"/>
    <w:semiHidden/>
    <w:rsid w:val="003B16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38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02E34-AF8A-40D1-B261-4D4B7BC6C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2381</Words>
  <Characters>13576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8</cp:revision>
  <dcterms:created xsi:type="dcterms:W3CDTF">2023-02-15T14:21:00Z</dcterms:created>
  <dcterms:modified xsi:type="dcterms:W3CDTF">2023-02-17T09:36:00Z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